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213" w:rsidRDefault="007F1213">
      <w:pPr>
        <w:rPr>
          <w:rFonts w:ascii="仿宋" w:eastAsia="仿宋" w:hAnsi="仿宋" w:cs="仿宋"/>
          <w:b/>
          <w:bCs/>
          <w:color w:val="000000" w:themeColor="text1"/>
          <w:sz w:val="40"/>
          <w:szCs w:val="40"/>
        </w:rPr>
      </w:pPr>
      <w:bookmarkStart w:id="0" w:name="_GoBack"/>
      <w:bookmarkEnd w:id="0"/>
    </w:p>
    <w:p w:rsidR="007F1213" w:rsidRDefault="007F1213">
      <w:pPr>
        <w:rPr>
          <w:rFonts w:ascii="仿宋" w:eastAsia="仿宋" w:hAnsi="仿宋" w:cs="仿宋"/>
          <w:b/>
          <w:bCs/>
          <w:color w:val="000000" w:themeColor="text1"/>
          <w:sz w:val="40"/>
          <w:szCs w:val="40"/>
        </w:rPr>
      </w:pPr>
    </w:p>
    <w:p w:rsidR="007F1213" w:rsidRDefault="007F1213">
      <w:pPr>
        <w:rPr>
          <w:rFonts w:ascii="仿宋" w:eastAsia="仿宋" w:hAnsi="仿宋" w:cs="仿宋"/>
          <w:b/>
          <w:bCs/>
          <w:color w:val="000000" w:themeColor="text1"/>
          <w:sz w:val="40"/>
          <w:szCs w:val="40"/>
        </w:rPr>
      </w:pPr>
    </w:p>
    <w:p w:rsidR="007F1213" w:rsidRDefault="00B45E1B">
      <w:pPr>
        <w:spacing w:line="360" w:lineRule="auto"/>
        <w:jc w:val="center"/>
        <w:rPr>
          <w:rFonts w:ascii="黑体" w:eastAsia="黑体" w:hAnsi="黑体"/>
          <w:b/>
          <w:color w:val="000000" w:themeColor="text1"/>
          <w:kern w:val="0"/>
          <w:sz w:val="84"/>
          <w:szCs w:val="84"/>
        </w:rPr>
      </w:pPr>
      <w:r>
        <w:rPr>
          <w:rFonts w:ascii="黑体" w:eastAsia="黑体" w:hAnsi="黑体" w:hint="eastAsia"/>
          <w:b/>
          <w:color w:val="000000" w:themeColor="text1"/>
          <w:kern w:val="0"/>
          <w:sz w:val="84"/>
          <w:szCs w:val="84"/>
        </w:rPr>
        <w:t>2019</w:t>
      </w:r>
      <w:r>
        <w:rPr>
          <w:rFonts w:ascii="黑体" w:eastAsia="黑体" w:hAnsi="黑体" w:hint="eastAsia"/>
          <w:b/>
          <w:color w:val="000000" w:themeColor="text1"/>
          <w:kern w:val="0"/>
          <w:sz w:val="84"/>
          <w:szCs w:val="84"/>
        </w:rPr>
        <w:t>级物流管理专业</w:t>
      </w:r>
    </w:p>
    <w:p w:rsidR="007F1213" w:rsidRDefault="00B45E1B">
      <w:pPr>
        <w:spacing w:line="360" w:lineRule="auto"/>
        <w:jc w:val="center"/>
        <w:rPr>
          <w:rFonts w:ascii="黑体" w:eastAsia="黑体" w:hAnsi="黑体"/>
          <w:b/>
          <w:color w:val="000000" w:themeColor="text1"/>
          <w:kern w:val="0"/>
          <w:sz w:val="84"/>
          <w:szCs w:val="84"/>
        </w:rPr>
      </w:pPr>
      <w:r>
        <w:rPr>
          <w:rFonts w:ascii="黑体" w:eastAsia="黑体" w:hAnsi="黑体" w:hint="eastAsia"/>
          <w:b/>
          <w:color w:val="000000" w:themeColor="text1"/>
          <w:kern w:val="0"/>
          <w:sz w:val="84"/>
          <w:szCs w:val="84"/>
        </w:rPr>
        <w:t>人才培养方案</w:t>
      </w:r>
    </w:p>
    <w:p w:rsidR="007F1213" w:rsidRDefault="007F1213">
      <w:pPr>
        <w:spacing w:line="360" w:lineRule="auto"/>
        <w:jc w:val="center"/>
        <w:rPr>
          <w:rFonts w:ascii="黑体" w:eastAsia="黑体" w:hAnsi="黑体"/>
          <w:b/>
          <w:color w:val="000000" w:themeColor="text1"/>
          <w:kern w:val="0"/>
          <w:sz w:val="22"/>
          <w:szCs w:val="22"/>
        </w:rPr>
      </w:pPr>
    </w:p>
    <w:p w:rsidR="007F1213" w:rsidRDefault="00B45E1B">
      <w:pPr>
        <w:spacing w:line="360" w:lineRule="auto"/>
        <w:jc w:val="center"/>
        <w:rPr>
          <w:rFonts w:ascii="黑体" w:eastAsia="黑体" w:hAnsi="黑体"/>
          <w:b/>
          <w:color w:val="000000" w:themeColor="text1"/>
          <w:sz w:val="84"/>
          <w:szCs w:val="84"/>
        </w:rPr>
      </w:pPr>
      <w:r>
        <w:rPr>
          <w:rFonts w:ascii="黑体" w:eastAsia="黑体" w:hAnsi="黑体" w:hint="eastAsia"/>
          <w:b/>
          <w:noProof/>
          <w:color w:val="000000" w:themeColor="text1"/>
          <w:sz w:val="84"/>
          <w:szCs w:val="84"/>
        </w:rPr>
        <w:drawing>
          <wp:inline distT="0" distB="0" distL="114300" distR="114300">
            <wp:extent cx="5069205" cy="4856480"/>
            <wp:effectExtent l="0" t="0" r="17145" b="1270"/>
            <wp:docPr id="5" name="图片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1"/>
                    <pic:cNvPicPr>
                      <a:picLocks noChangeAspect="1"/>
                    </pic:cNvPicPr>
                  </pic:nvPicPr>
                  <pic:blipFill>
                    <a:blip r:embed="rId9"/>
                    <a:stretch>
                      <a:fillRect/>
                    </a:stretch>
                  </pic:blipFill>
                  <pic:spPr>
                    <a:xfrm>
                      <a:off x="0" y="0"/>
                      <a:ext cx="5069205" cy="4856480"/>
                    </a:xfrm>
                    <a:prstGeom prst="rect">
                      <a:avLst/>
                    </a:prstGeom>
                  </pic:spPr>
                </pic:pic>
              </a:graphicData>
            </a:graphic>
          </wp:inline>
        </w:drawing>
      </w:r>
    </w:p>
    <w:p w:rsidR="007F1213" w:rsidRDefault="00B45E1B">
      <w:pPr>
        <w:pStyle w:val="TOC20"/>
        <w:jc w:val="center"/>
        <w:rPr>
          <w:b w:val="0"/>
          <w:bCs w:val="0"/>
          <w:color w:val="000000" w:themeColor="text1"/>
          <w:sz w:val="52"/>
          <w:szCs w:val="52"/>
          <w:lang w:val="zh-CN"/>
        </w:rPr>
      </w:pPr>
      <w:r>
        <w:rPr>
          <w:rFonts w:ascii="黑体" w:eastAsia="黑体" w:hAnsi="黑体" w:cs="黑体"/>
          <w:color w:val="000000" w:themeColor="text1"/>
          <w:sz w:val="32"/>
          <w:szCs w:val="32"/>
        </w:rPr>
        <w:br w:type="page"/>
      </w:r>
      <w:r>
        <w:rPr>
          <w:color w:val="000000" w:themeColor="text1"/>
          <w:sz w:val="52"/>
          <w:szCs w:val="52"/>
          <w:lang w:val="zh-CN"/>
        </w:rPr>
        <w:lastRenderedPageBreak/>
        <w:t>目</w:t>
      </w:r>
      <w:r>
        <w:rPr>
          <w:rFonts w:hint="eastAsia"/>
          <w:color w:val="000000" w:themeColor="text1"/>
          <w:sz w:val="52"/>
          <w:szCs w:val="52"/>
          <w:lang w:val="zh-CN"/>
        </w:rPr>
        <w:t xml:space="preserve"> </w:t>
      </w:r>
      <w:r>
        <w:rPr>
          <w:color w:val="000000" w:themeColor="text1"/>
          <w:sz w:val="52"/>
          <w:szCs w:val="52"/>
          <w:lang w:val="zh-CN"/>
        </w:rPr>
        <w:t xml:space="preserve"> </w:t>
      </w:r>
      <w:r>
        <w:rPr>
          <w:color w:val="000000" w:themeColor="text1"/>
          <w:sz w:val="52"/>
          <w:szCs w:val="52"/>
          <w:lang w:val="zh-CN"/>
        </w:rPr>
        <w:t>录</w:t>
      </w:r>
    </w:p>
    <w:p w:rsidR="007F1213" w:rsidRDefault="00B45E1B">
      <w:pPr>
        <w:pStyle w:val="TOC1"/>
        <w:tabs>
          <w:tab w:val="right" w:leader="dot" w:pos="8296"/>
        </w:tabs>
        <w:rPr>
          <w:rFonts w:asciiTheme="minorHAnsi" w:hAnsiTheme="minorHAnsi" w:cstheme="minorBidi"/>
          <w:b/>
          <w:sz w:val="28"/>
          <w:szCs w:val="28"/>
        </w:rPr>
      </w:pPr>
      <w:r>
        <w:rPr>
          <w:rFonts w:asciiTheme="majorEastAsia" w:eastAsiaTheme="majorEastAsia" w:hAnsiTheme="majorEastAsia"/>
          <w:b/>
          <w:color w:val="000000" w:themeColor="text1"/>
          <w:sz w:val="28"/>
          <w:szCs w:val="28"/>
        </w:rPr>
        <w:fldChar w:fldCharType="begin"/>
      </w:r>
      <w:r>
        <w:rPr>
          <w:rFonts w:asciiTheme="majorEastAsia" w:eastAsiaTheme="majorEastAsia" w:hAnsiTheme="majorEastAsia"/>
          <w:b/>
          <w:color w:val="000000" w:themeColor="text1"/>
          <w:sz w:val="28"/>
          <w:szCs w:val="28"/>
        </w:rPr>
        <w:instrText xml:space="preserve"> TOC \o "1-3" \h \z \u </w:instrText>
      </w:r>
      <w:r>
        <w:rPr>
          <w:rFonts w:asciiTheme="majorEastAsia" w:eastAsiaTheme="majorEastAsia" w:hAnsiTheme="majorEastAsia"/>
          <w:b/>
          <w:color w:val="000000" w:themeColor="text1"/>
          <w:sz w:val="28"/>
          <w:szCs w:val="28"/>
        </w:rPr>
        <w:fldChar w:fldCharType="separate"/>
      </w:r>
      <w:hyperlink w:anchor="_Toc79389708" w:history="1">
        <w:r>
          <w:rPr>
            <w:rStyle w:val="aff2"/>
            <w:rFonts w:hint="eastAsia"/>
            <w:b/>
            <w:sz w:val="28"/>
            <w:szCs w:val="28"/>
          </w:rPr>
          <w:t>一、专业名称与代码</w:t>
        </w:r>
        <w:r>
          <w:rPr>
            <w:b/>
            <w:sz w:val="28"/>
            <w:szCs w:val="28"/>
          </w:rPr>
          <w:tab/>
        </w:r>
        <w:r>
          <w:rPr>
            <w:b/>
            <w:sz w:val="28"/>
            <w:szCs w:val="28"/>
          </w:rPr>
          <w:fldChar w:fldCharType="begin"/>
        </w:r>
        <w:r>
          <w:rPr>
            <w:b/>
            <w:sz w:val="28"/>
            <w:szCs w:val="28"/>
          </w:rPr>
          <w:instrText xml:space="preserve"> PAGEREF _Toc79389708 \h </w:instrText>
        </w:r>
        <w:r>
          <w:rPr>
            <w:b/>
            <w:sz w:val="28"/>
            <w:szCs w:val="28"/>
          </w:rPr>
        </w:r>
        <w:r>
          <w:rPr>
            <w:b/>
            <w:sz w:val="28"/>
            <w:szCs w:val="28"/>
          </w:rPr>
          <w:fldChar w:fldCharType="separate"/>
        </w:r>
        <w:r>
          <w:rPr>
            <w:b/>
            <w:sz w:val="28"/>
            <w:szCs w:val="28"/>
          </w:rPr>
          <w:t>1</w:t>
        </w:r>
        <w:r>
          <w:rPr>
            <w:b/>
            <w:sz w:val="28"/>
            <w:szCs w:val="28"/>
          </w:rPr>
          <w:fldChar w:fldCharType="end"/>
        </w:r>
      </w:hyperlink>
    </w:p>
    <w:p w:rsidR="007F1213" w:rsidRDefault="00B45E1B">
      <w:pPr>
        <w:pStyle w:val="TOC1"/>
        <w:tabs>
          <w:tab w:val="right" w:leader="dot" w:pos="8296"/>
        </w:tabs>
        <w:rPr>
          <w:rFonts w:asciiTheme="minorHAnsi" w:hAnsiTheme="minorHAnsi" w:cstheme="minorBidi"/>
          <w:b/>
          <w:sz w:val="28"/>
          <w:szCs w:val="28"/>
        </w:rPr>
      </w:pPr>
      <w:hyperlink w:anchor="_Toc79389709" w:history="1">
        <w:r>
          <w:rPr>
            <w:rStyle w:val="aff2"/>
            <w:rFonts w:hint="eastAsia"/>
            <w:b/>
            <w:sz w:val="28"/>
            <w:szCs w:val="28"/>
          </w:rPr>
          <w:t>二、入学要求</w:t>
        </w:r>
        <w:r>
          <w:rPr>
            <w:b/>
            <w:sz w:val="28"/>
            <w:szCs w:val="28"/>
          </w:rPr>
          <w:tab/>
        </w:r>
        <w:r>
          <w:rPr>
            <w:b/>
            <w:sz w:val="28"/>
            <w:szCs w:val="28"/>
          </w:rPr>
          <w:fldChar w:fldCharType="begin"/>
        </w:r>
        <w:r>
          <w:rPr>
            <w:b/>
            <w:sz w:val="28"/>
            <w:szCs w:val="28"/>
          </w:rPr>
          <w:instrText xml:space="preserve"> PAGEREF _Toc79389709 \h </w:instrText>
        </w:r>
        <w:r>
          <w:rPr>
            <w:b/>
            <w:sz w:val="28"/>
            <w:szCs w:val="28"/>
          </w:rPr>
        </w:r>
        <w:r>
          <w:rPr>
            <w:b/>
            <w:sz w:val="28"/>
            <w:szCs w:val="28"/>
          </w:rPr>
          <w:fldChar w:fldCharType="separate"/>
        </w:r>
        <w:r>
          <w:rPr>
            <w:b/>
            <w:sz w:val="28"/>
            <w:szCs w:val="28"/>
          </w:rPr>
          <w:t>1</w:t>
        </w:r>
        <w:r>
          <w:rPr>
            <w:b/>
            <w:sz w:val="28"/>
            <w:szCs w:val="28"/>
          </w:rPr>
          <w:fldChar w:fldCharType="end"/>
        </w:r>
      </w:hyperlink>
    </w:p>
    <w:p w:rsidR="007F1213" w:rsidRDefault="00B45E1B">
      <w:pPr>
        <w:pStyle w:val="TOC1"/>
        <w:tabs>
          <w:tab w:val="right" w:leader="dot" w:pos="8296"/>
        </w:tabs>
        <w:rPr>
          <w:rFonts w:asciiTheme="minorHAnsi" w:hAnsiTheme="minorHAnsi" w:cstheme="minorBidi"/>
          <w:b/>
          <w:sz w:val="28"/>
          <w:szCs w:val="28"/>
        </w:rPr>
      </w:pPr>
      <w:hyperlink w:anchor="_Toc79389710" w:history="1">
        <w:r>
          <w:rPr>
            <w:rStyle w:val="aff2"/>
            <w:rFonts w:hint="eastAsia"/>
            <w:b/>
            <w:sz w:val="28"/>
            <w:szCs w:val="28"/>
          </w:rPr>
          <w:t>三、修业年限</w:t>
        </w:r>
        <w:r>
          <w:rPr>
            <w:b/>
            <w:sz w:val="28"/>
            <w:szCs w:val="28"/>
          </w:rPr>
          <w:tab/>
        </w:r>
        <w:r>
          <w:rPr>
            <w:b/>
            <w:sz w:val="28"/>
            <w:szCs w:val="28"/>
          </w:rPr>
          <w:fldChar w:fldCharType="begin"/>
        </w:r>
        <w:r>
          <w:rPr>
            <w:b/>
            <w:sz w:val="28"/>
            <w:szCs w:val="28"/>
          </w:rPr>
          <w:instrText xml:space="preserve"> PAGEREF _Toc79389710</w:instrText>
        </w:r>
        <w:r>
          <w:rPr>
            <w:b/>
            <w:sz w:val="28"/>
            <w:szCs w:val="28"/>
          </w:rPr>
          <w:instrText xml:space="preserve"> \h </w:instrText>
        </w:r>
        <w:r>
          <w:rPr>
            <w:b/>
            <w:sz w:val="28"/>
            <w:szCs w:val="28"/>
          </w:rPr>
        </w:r>
        <w:r>
          <w:rPr>
            <w:b/>
            <w:sz w:val="28"/>
            <w:szCs w:val="28"/>
          </w:rPr>
          <w:fldChar w:fldCharType="separate"/>
        </w:r>
        <w:r>
          <w:rPr>
            <w:b/>
            <w:sz w:val="28"/>
            <w:szCs w:val="28"/>
          </w:rPr>
          <w:t>1</w:t>
        </w:r>
        <w:r>
          <w:rPr>
            <w:b/>
            <w:sz w:val="28"/>
            <w:szCs w:val="28"/>
          </w:rPr>
          <w:fldChar w:fldCharType="end"/>
        </w:r>
      </w:hyperlink>
    </w:p>
    <w:p w:rsidR="007F1213" w:rsidRDefault="00B45E1B">
      <w:pPr>
        <w:pStyle w:val="TOC1"/>
        <w:tabs>
          <w:tab w:val="right" w:leader="dot" w:pos="8296"/>
        </w:tabs>
        <w:rPr>
          <w:rFonts w:asciiTheme="minorHAnsi" w:hAnsiTheme="minorHAnsi" w:cstheme="minorBidi"/>
          <w:b/>
          <w:sz w:val="28"/>
          <w:szCs w:val="28"/>
        </w:rPr>
      </w:pPr>
      <w:hyperlink w:anchor="_Toc79389711" w:history="1">
        <w:r>
          <w:rPr>
            <w:rStyle w:val="aff2"/>
            <w:rFonts w:hint="eastAsia"/>
            <w:b/>
            <w:sz w:val="28"/>
            <w:szCs w:val="28"/>
          </w:rPr>
          <w:t>四、职业面向</w:t>
        </w:r>
        <w:r>
          <w:rPr>
            <w:b/>
            <w:sz w:val="28"/>
            <w:szCs w:val="28"/>
          </w:rPr>
          <w:tab/>
        </w:r>
        <w:r>
          <w:rPr>
            <w:b/>
            <w:sz w:val="28"/>
            <w:szCs w:val="28"/>
          </w:rPr>
          <w:fldChar w:fldCharType="begin"/>
        </w:r>
        <w:r>
          <w:rPr>
            <w:b/>
            <w:sz w:val="28"/>
            <w:szCs w:val="28"/>
          </w:rPr>
          <w:instrText xml:space="preserve"> PAGEREF _Toc79389711 \h </w:instrText>
        </w:r>
        <w:r>
          <w:rPr>
            <w:b/>
            <w:sz w:val="28"/>
            <w:szCs w:val="28"/>
          </w:rPr>
        </w:r>
        <w:r>
          <w:rPr>
            <w:b/>
            <w:sz w:val="28"/>
            <w:szCs w:val="28"/>
          </w:rPr>
          <w:fldChar w:fldCharType="separate"/>
        </w:r>
        <w:r>
          <w:rPr>
            <w:b/>
            <w:sz w:val="28"/>
            <w:szCs w:val="28"/>
          </w:rPr>
          <w:t>1</w:t>
        </w:r>
        <w:r>
          <w:rPr>
            <w:b/>
            <w:sz w:val="28"/>
            <w:szCs w:val="28"/>
          </w:rPr>
          <w:fldChar w:fldCharType="end"/>
        </w:r>
      </w:hyperlink>
    </w:p>
    <w:p w:rsidR="007F1213" w:rsidRDefault="00B45E1B">
      <w:pPr>
        <w:pStyle w:val="TOC1"/>
        <w:tabs>
          <w:tab w:val="right" w:leader="dot" w:pos="8296"/>
        </w:tabs>
        <w:rPr>
          <w:rFonts w:asciiTheme="minorHAnsi" w:hAnsiTheme="minorHAnsi" w:cstheme="minorBidi"/>
          <w:b/>
          <w:sz w:val="28"/>
          <w:szCs w:val="28"/>
        </w:rPr>
      </w:pPr>
      <w:hyperlink w:anchor="_Toc79389712" w:history="1">
        <w:r>
          <w:rPr>
            <w:rStyle w:val="aff2"/>
            <w:rFonts w:hint="eastAsia"/>
            <w:b/>
            <w:sz w:val="28"/>
            <w:szCs w:val="28"/>
          </w:rPr>
          <w:t>五、培养目标和培养规格</w:t>
        </w:r>
        <w:r>
          <w:rPr>
            <w:b/>
            <w:sz w:val="28"/>
            <w:szCs w:val="28"/>
          </w:rPr>
          <w:tab/>
        </w:r>
        <w:r>
          <w:rPr>
            <w:b/>
            <w:sz w:val="28"/>
            <w:szCs w:val="28"/>
          </w:rPr>
          <w:fldChar w:fldCharType="begin"/>
        </w:r>
        <w:r>
          <w:rPr>
            <w:b/>
            <w:sz w:val="28"/>
            <w:szCs w:val="28"/>
          </w:rPr>
          <w:instrText xml:space="preserve"> PAGEREF</w:instrText>
        </w:r>
        <w:r>
          <w:rPr>
            <w:b/>
            <w:sz w:val="28"/>
            <w:szCs w:val="28"/>
          </w:rPr>
          <w:instrText xml:space="preserve"> _Toc79389712 \h </w:instrText>
        </w:r>
        <w:r>
          <w:rPr>
            <w:b/>
            <w:sz w:val="28"/>
            <w:szCs w:val="28"/>
          </w:rPr>
        </w:r>
        <w:r>
          <w:rPr>
            <w:b/>
            <w:sz w:val="28"/>
            <w:szCs w:val="28"/>
          </w:rPr>
          <w:fldChar w:fldCharType="separate"/>
        </w:r>
        <w:r>
          <w:rPr>
            <w:b/>
            <w:sz w:val="28"/>
            <w:szCs w:val="28"/>
          </w:rPr>
          <w:t>1</w:t>
        </w:r>
        <w:r>
          <w:rPr>
            <w:b/>
            <w:sz w:val="28"/>
            <w:szCs w:val="28"/>
          </w:rPr>
          <w:fldChar w:fldCharType="end"/>
        </w:r>
      </w:hyperlink>
    </w:p>
    <w:p w:rsidR="007F1213" w:rsidRDefault="00B45E1B">
      <w:pPr>
        <w:pStyle w:val="TOC1"/>
        <w:tabs>
          <w:tab w:val="right" w:leader="dot" w:pos="8296"/>
        </w:tabs>
        <w:rPr>
          <w:rFonts w:asciiTheme="minorHAnsi" w:hAnsiTheme="minorHAnsi" w:cstheme="minorBidi"/>
          <w:b/>
          <w:sz w:val="28"/>
          <w:szCs w:val="28"/>
        </w:rPr>
      </w:pPr>
      <w:hyperlink w:anchor="_Toc79389715" w:history="1">
        <w:r>
          <w:rPr>
            <w:rStyle w:val="aff2"/>
            <w:rFonts w:hint="eastAsia"/>
            <w:b/>
            <w:sz w:val="28"/>
            <w:szCs w:val="28"/>
          </w:rPr>
          <w:t>六、课程设置及要求</w:t>
        </w:r>
        <w:r>
          <w:rPr>
            <w:b/>
            <w:sz w:val="28"/>
            <w:szCs w:val="28"/>
          </w:rPr>
          <w:tab/>
        </w:r>
        <w:r>
          <w:rPr>
            <w:b/>
            <w:sz w:val="28"/>
            <w:szCs w:val="28"/>
          </w:rPr>
          <w:fldChar w:fldCharType="begin"/>
        </w:r>
        <w:r>
          <w:rPr>
            <w:b/>
            <w:sz w:val="28"/>
            <w:szCs w:val="28"/>
          </w:rPr>
          <w:instrText xml:space="preserve"> PAGEREF _Toc79389715 \h </w:instrText>
        </w:r>
        <w:r>
          <w:rPr>
            <w:b/>
            <w:sz w:val="28"/>
            <w:szCs w:val="28"/>
          </w:rPr>
        </w:r>
        <w:r>
          <w:rPr>
            <w:b/>
            <w:sz w:val="28"/>
            <w:szCs w:val="28"/>
          </w:rPr>
          <w:fldChar w:fldCharType="separate"/>
        </w:r>
        <w:r>
          <w:rPr>
            <w:b/>
            <w:sz w:val="28"/>
            <w:szCs w:val="28"/>
          </w:rPr>
          <w:t>6</w:t>
        </w:r>
        <w:r>
          <w:rPr>
            <w:b/>
            <w:sz w:val="28"/>
            <w:szCs w:val="28"/>
          </w:rPr>
          <w:fldChar w:fldCharType="end"/>
        </w:r>
      </w:hyperlink>
    </w:p>
    <w:p w:rsidR="007F1213" w:rsidRDefault="00B45E1B">
      <w:pPr>
        <w:pStyle w:val="TOC1"/>
        <w:tabs>
          <w:tab w:val="right" w:leader="dot" w:pos="8296"/>
        </w:tabs>
        <w:rPr>
          <w:rFonts w:asciiTheme="minorHAnsi" w:hAnsiTheme="minorHAnsi" w:cstheme="minorBidi"/>
          <w:b/>
          <w:sz w:val="28"/>
          <w:szCs w:val="28"/>
        </w:rPr>
      </w:pPr>
      <w:hyperlink w:anchor="_Toc79389836" w:history="1">
        <w:r>
          <w:rPr>
            <w:rStyle w:val="aff2"/>
            <w:rFonts w:hint="eastAsia"/>
            <w:b/>
            <w:sz w:val="28"/>
            <w:szCs w:val="28"/>
          </w:rPr>
          <w:t>七、实施保障</w:t>
        </w:r>
        <w:r>
          <w:rPr>
            <w:b/>
            <w:sz w:val="28"/>
            <w:szCs w:val="28"/>
          </w:rPr>
          <w:tab/>
        </w:r>
        <w:r>
          <w:rPr>
            <w:b/>
            <w:sz w:val="28"/>
            <w:szCs w:val="28"/>
          </w:rPr>
          <w:fldChar w:fldCharType="begin"/>
        </w:r>
        <w:r>
          <w:rPr>
            <w:b/>
            <w:sz w:val="28"/>
            <w:szCs w:val="28"/>
          </w:rPr>
          <w:instrText xml:space="preserve"> PAGEREF _Toc79389836 \h </w:instrText>
        </w:r>
        <w:r>
          <w:rPr>
            <w:b/>
            <w:sz w:val="28"/>
            <w:szCs w:val="28"/>
          </w:rPr>
        </w:r>
        <w:r>
          <w:rPr>
            <w:b/>
            <w:sz w:val="28"/>
            <w:szCs w:val="28"/>
          </w:rPr>
          <w:fldChar w:fldCharType="separate"/>
        </w:r>
        <w:r>
          <w:rPr>
            <w:b/>
            <w:sz w:val="28"/>
            <w:szCs w:val="28"/>
          </w:rPr>
          <w:t>15</w:t>
        </w:r>
        <w:r>
          <w:rPr>
            <w:b/>
            <w:sz w:val="28"/>
            <w:szCs w:val="28"/>
          </w:rPr>
          <w:fldChar w:fldCharType="end"/>
        </w:r>
      </w:hyperlink>
    </w:p>
    <w:p w:rsidR="007F1213" w:rsidRDefault="00B45E1B">
      <w:pPr>
        <w:pStyle w:val="TOC1"/>
        <w:tabs>
          <w:tab w:val="right" w:leader="dot" w:pos="8296"/>
        </w:tabs>
        <w:rPr>
          <w:rFonts w:asciiTheme="minorHAnsi" w:hAnsiTheme="minorHAnsi" w:cstheme="minorBidi"/>
          <w:b/>
          <w:sz w:val="28"/>
          <w:szCs w:val="28"/>
        </w:rPr>
      </w:pPr>
      <w:hyperlink w:anchor="_Toc79389855" w:history="1">
        <w:r>
          <w:rPr>
            <w:rStyle w:val="aff2"/>
            <w:rFonts w:hint="eastAsia"/>
            <w:b/>
            <w:sz w:val="28"/>
            <w:szCs w:val="28"/>
          </w:rPr>
          <w:t>八、毕业要求</w:t>
        </w:r>
        <w:r>
          <w:rPr>
            <w:b/>
            <w:sz w:val="28"/>
            <w:szCs w:val="28"/>
          </w:rPr>
          <w:tab/>
        </w:r>
        <w:r>
          <w:rPr>
            <w:b/>
            <w:sz w:val="28"/>
            <w:szCs w:val="28"/>
          </w:rPr>
          <w:fldChar w:fldCharType="begin"/>
        </w:r>
        <w:r>
          <w:rPr>
            <w:b/>
            <w:sz w:val="28"/>
            <w:szCs w:val="28"/>
          </w:rPr>
          <w:instrText xml:space="preserve"> PAGEREF _Toc79389855 \h </w:instrText>
        </w:r>
        <w:r>
          <w:rPr>
            <w:b/>
            <w:sz w:val="28"/>
            <w:szCs w:val="28"/>
          </w:rPr>
        </w:r>
        <w:r>
          <w:rPr>
            <w:b/>
            <w:sz w:val="28"/>
            <w:szCs w:val="28"/>
          </w:rPr>
          <w:fldChar w:fldCharType="separate"/>
        </w:r>
        <w:r>
          <w:rPr>
            <w:b/>
            <w:sz w:val="28"/>
            <w:szCs w:val="28"/>
          </w:rPr>
          <w:t>21</w:t>
        </w:r>
        <w:r>
          <w:rPr>
            <w:b/>
            <w:sz w:val="28"/>
            <w:szCs w:val="28"/>
          </w:rPr>
          <w:fldChar w:fldCharType="end"/>
        </w:r>
      </w:hyperlink>
    </w:p>
    <w:p w:rsidR="007F1213" w:rsidRDefault="00B45E1B">
      <w:pPr>
        <w:widowControl/>
        <w:spacing w:after="0" w:line="240" w:lineRule="auto"/>
        <w:jc w:val="center"/>
        <w:rPr>
          <w:rFonts w:ascii="黑体" w:eastAsia="黑体" w:hAnsi="黑体" w:cs="黑体"/>
          <w:color w:val="000000" w:themeColor="text1"/>
          <w:sz w:val="32"/>
          <w:szCs w:val="32"/>
        </w:rPr>
        <w:sectPr w:rsidR="007F1213">
          <w:footerReference w:type="default" r:id="rId10"/>
          <w:pgSz w:w="11906" w:h="16838"/>
          <w:pgMar w:top="1440" w:right="1800" w:bottom="1440" w:left="1800" w:header="851" w:footer="992" w:gutter="0"/>
          <w:cols w:space="425"/>
          <w:docGrid w:type="lines" w:linePitch="312"/>
        </w:sectPr>
      </w:pPr>
      <w:r>
        <w:rPr>
          <w:rFonts w:asciiTheme="majorEastAsia" w:eastAsiaTheme="majorEastAsia" w:hAnsiTheme="majorEastAsia"/>
          <w:b/>
          <w:bCs/>
          <w:color w:val="000000" w:themeColor="text1"/>
          <w:sz w:val="28"/>
          <w:szCs w:val="28"/>
          <w:lang w:val="zh-CN"/>
        </w:rPr>
        <w:fldChar w:fldCharType="end"/>
      </w:r>
    </w:p>
    <w:p w:rsidR="007F1213" w:rsidRDefault="007F1213">
      <w:pPr>
        <w:overflowPunct w:val="0"/>
        <w:adjustRightInd w:val="0"/>
        <w:snapToGrid w:val="0"/>
        <w:jc w:val="center"/>
        <w:rPr>
          <w:rFonts w:ascii="黑体" w:eastAsia="黑体" w:hAnsi="黑体" w:cs="黑体"/>
          <w:color w:val="000000" w:themeColor="text1"/>
          <w:sz w:val="32"/>
          <w:szCs w:val="32"/>
        </w:rPr>
      </w:pPr>
    </w:p>
    <w:p w:rsidR="007F1213" w:rsidRDefault="00B45E1B">
      <w:pPr>
        <w:overflowPunct w:val="0"/>
        <w:adjustRightInd w:val="0"/>
        <w:snapToGrid w:val="0"/>
        <w:jc w:val="center"/>
        <w:rPr>
          <w:rFonts w:ascii="黑体" w:eastAsia="黑体" w:hAnsi="黑体" w:cs="黑体"/>
          <w:color w:val="000000" w:themeColor="text1"/>
          <w:sz w:val="36"/>
          <w:szCs w:val="36"/>
        </w:rPr>
      </w:pPr>
      <w:r>
        <w:rPr>
          <w:rFonts w:ascii="黑体" w:eastAsia="黑体" w:hAnsi="黑体" w:cs="黑体" w:hint="eastAsia"/>
          <w:color w:val="000000" w:themeColor="text1"/>
          <w:sz w:val="36"/>
          <w:szCs w:val="36"/>
        </w:rPr>
        <w:t>2019</w:t>
      </w:r>
      <w:r>
        <w:rPr>
          <w:rFonts w:ascii="黑体" w:eastAsia="黑体" w:hAnsi="黑体" w:cs="黑体"/>
          <w:color w:val="000000" w:themeColor="text1"/>
          <w:sz w:val="36"/>
          <w:szCs w:val="36"/>
        </w:rPr>
        <w:t>级</w:t>
      </w:r>
      <w:r>
        <w:rPr>
          <w:rFonts w:ascii="黑体" w:eastAsia="黑体" w:hAnsi="黑体" w:cs="黑体" w:hint="eastAsia"/>
          <w:color w:val="000000" w:themeColor="text1"/>
          <w:sz w:val="36"/>
          <w:szCs w:val="36"/>
        </w:rPr>
        <w:t>物流管理专业人才培养方案</w:t>
      </w:r>
    </w:p>
    <w:p w:rsidR="007F1213" w:rsidRDefault="007F1213">
      <w:pPr>
        <w:spacing w:line="520" w:lineRule="exact"/>
        <w:rPr>
          <w:rFonts w:ascii="黑体" w:eastAsia="黑体" w:hAnsi="宋体" w:cs="仿宋_GB2312"/>
          <w:color w:val="000000" w:themeColor="text1"/>
          <w:sz w:val="32"/>
          <w:szCs w:val="32"/>
        </w:rPr>
      </w:pPr>
    </w:p>
    <w:p w:rsidR="007F1213" w:rsidRDefault="00B45E1B">
      <w:pPr>
        <w:pStyle w:val="1"/>
        <w:rPr>
          <w:sz w:val="28"/>
          <w:szCs w:val="28"/>
        </w:rPr>
      </w:pPr>
      <w:bookmarkStart w:id="1" w:name="_Toc79389708"/>
      <w:r>
        <w:rPr>
          <w:rFonts w:hint="eastAsia"/>
          <w:sz w:val="28"/>
          <w:szCs w:val="28"/>
        </w:rPr>
        <w:t>一、专业名称与代码</w:t>
      </w:r>
      <w:bookmarkEnd w:id="1"/>
    </w:p>
    <w:p w:rsidR="007F1213" w:rsidRDefault="00B45E1B">
      <w:pPr>
        <w:spacing w:line="240" w:lineRule="auto"/>
        <w:rPr>
          <w:rFonts w:ascii="宋体" w:hAnsi="宋体"/>
          <w:color w:val="000000" w:themeColor="text1"/>
          <w:sz w:val="24"/>
        </w:rPr>
      </w:pPr>
      <w:r>
        <w:rPr>
          <w:rFonts w:ascii="宋体" w:hAnsi="宋体" w:hint="eastAsia"/>
          <w:color w:val="000000" w:themeColor="text1"/>
          <w:sz w:val="24"/>
        </w:rPr>
        <w:t>原</w:t>
      </w:r>
      <w:r>
        <w:rPr>
          <w:rFonts w:ascii="宋体" w:hAnsi="宋体" w:hint="eastAsia"/>
          <w:color w:val="000000" w:themeColor="text1"/>
          <w:sz w:val="24"/>
        </w:rPr>
        <w:t>专业名称及代码：物流管理</w:t>
      </w:r>
      <w:r>
        <w:rPr>
          <w:rFonts w:ascii="宋体" w:hAnsi="宋体" w:hint="eastAsia"/>
          <w:color w:val="000000" w:themeColor="text1"/>
          <w:sz w:val="24"/>
        </w:rPr>
        <w:t xml:space="preserve">   </w:t>
      </w:r>
      <w:r>
        <w:rPr>
          <w:rFonts w:ascii="宋体" w:hAnsi="宋体" w:hint="eastAsia"/>
          <w:color w:val="000000" w:themeColor="text1"/>
          <w:sz w:val="24"/>
        </w:rPr>
        <w:t>（</w:t>
      </w:r>
      <w:r>
        <w:rPr>
          <w:rFonts w:ascii="宋体" w:hAnsi="宋体" w:hint="eastAsia"/>
          <w:color w:val="000000" w:themeColor="text1"/>
          <w:sz w:val="24"/>
        </w:rPr>
        <w:t>630903</w:t>
      </w:r>
      <w:r>
        <w:rPr>
          <w:rFonts w:ascii="宋体" w:hAnsi="宋体" w:hint="eastAsia"/>
          <w:color w:val="000000" w:themeColor="text1"/>
          <w:sz w:val="24"/>
        </w:rPr>
        <w:t>）</w:t>
      </w:r>
    </w:p>
    <w:p w:rsidR="007F1213" w:rsidRDefault="00B45E1B">
      <w:pPr>
        <w:spacing w:after="0" w:line="240" w:lineRule="auto"/>
        <w:rPr>
          <w:rFonts w:ascii="宋体"/>
          <w:color w:val="000000" w:themeColor="text1"/>
          <w:sz w:val="24"/>
        </w:rPr>
      </w:pPr>
      <w:r>
        <w:rPr>
          <w:rFonts w:ascii="宋体" w:hAnsi="宋体" w:hint="eastAsia"/>
          <w:color w:val="000000" w:themeColor="text1"/>
          <w:sz w:val="24"/>
        </w:rPr>
        <w:t>新</w:t>
      </w:r>
      <w:r>
        <w:rPr>
          <w:rFonts w:ascii="宋体" w:hAnsi="宋体" w:hint="eastAsia"/>
          <w:color w:val="000000" w:themeColor="text1"/>
          <w:sz w:val="24"/>
        </w:rPr>
        <w:t>专业名称及代码</w:t>
      </w:r>
      <w:r>
        <w:rPr>
          <w:rFonts w:ascii="宋体" w:hAnsi="宋体" w:cs="宋体" w:hint="eastAsia"/>
          <w:color w:val="000000" w:themeColor="text1"/>
          <w:sz w:val="24"/>
        </w:rPr>
        <w:t>：现代物流管理（</w:t>
      </w:r>
      <w:r>
        <w:rPr>
          <w:rFonts w:ascii="宋体" w:hAnsi="宋体" w:cs="宋体"/>
          <w:color w:val="000000" w:themeColor="text1"/>
          <w:sz w:val="24"/>
        </w:rPr>
        <w:t>530802</w:t>
      </w:r>
      <w:r>
        <w:rPr>
          <w:rFonts w:ascii="宋体" w:hAnsi="宋体" w:cs="宋体" w:hint="eastAsia"/>
          <w:color w:val="000000" w:themeColor="text1"/>
          <w:sz w:val="24"/>
        </w:rPr>
        <w:t>）</w:t>
      </w:r>
    </w:p>
    <w:p w:rsidR="007F1213" w:rsidRDefault="00B45E1B">
      <w:pPr>
        <w:pStyle w:val="1"/>
        <w:rPr>
          <w:sz w:val="28"/>
          <w:szCs w:val="28"/>
        </w:rPr>
      </w:pPr>
      <w:bookmarkStart w:id="2" w:name="_Toc79389709"/>
      <w:r>
        <w:rPr>
          <w:rFonts w:hint="eastAsia"/>
          <w:sz w:val="28"/>
          <w:szCs w:val="28"/>
        </w:rPr>
        <w:t>二、入学要求</w:t>
      </w:r>
      <w:bookmarkEnd w:id="2"/>
    </w:p>
    <w:p w:rsidR="007F1213" w:rsidRDefault="00B45E1B">
      <w:pPr>
        <w:spacing w:after="0" w:line="240" w:lineRule="auto"/>
        <w:rPr>
          <w:rFonts w:ascii="宋体"/>
          <w:color w:val="000000" w:themeColor="text1"/>
          <w:sz w:val="24"/>
        </w:rPr>
      </w:pPr>
      <w:r>
        <w:rPr>
          <w:rFonts w:ascii="宋体" w:hAnsi="宋体" w:cs="宋体" w:hint="eastAsia"/>
          <w:color w:val="000000" w:themeColor="text1"/>
          <w:sz w:val="24"/>
        </w:rPr>
        <w:t>普通高级中学、中等职业学校毕业或具备同等学力</w:t>
      </w:r>
    </w:p>
    <w:p w:rsidR="007F1213" w:rsidRDefault="00B45E1B">
      <w:pPr>
        <w:pStyle w:val="1"/>
        <w:spacing w:line="240" w:lineRule="auto"/>
        <w:rPr>
          <w:color w:val="000000" w:themeColor="text1"/>
          <w:sz w:val="28"/>
          <w:szCs w:val="28"/>
        </w:rPr>
      </w:pPr>
      <w:bookmarkStart w:id="3" w:name="_Toc79389710"/>
      <w:r>
        <w:rPr>
          <w:rFonts w:hint="eastAsia"/>
          <w:color w:val="000000" w:themeColor="text1"/>
          <w:sz w:val="28"/>
          <w:szCs w:val="28"/>
        </w:rPr>
        <w:t>三、修业年限</w:t>
      </w:r>
      <w:bookmarkEnd w:id="3"/>
    </w:p>
    <w:p w:rsidR="007F1213" w:rsidRDefault="00B45E1B">
      <w:pPr>
        <w:spacing w:after="0" w:line="240" w:lineRule="auto"/>
        <w:rPr>
          <w:rFonts w:ascii="宋体"/>
          <w:color w:val="000000" w:themeColor="text1"/>
          <w:sz w:val="24"/>
        </w:rPr>
      </w:pPr>
      <w:r>
        <w:rPr>
          <w:rFonts w:ascii="宋体" w:hAnsi="宋体" w:cs="宋体" w:hint="eastAsia"/>
          <w:color w:val="000000" w:themeColor="text1"/>
          <w:sz w:val="24"/>
        </w:rPr>
        <w:t>三年</w:t>
      </w:r>
    </w:p>
    <w:p w:rsidR="007F1213" w:rsidRDefault="00B45E1B">
      <w:pPr>
        <w:pStyle w:val="1"/>
        <w:spacing w:line="240" w:lineRule="auto"/>
        <w:rPr>
          <w:color w:val="000000" w:themeColor="text1"/>
          <w:sz w:val="28"/>
          <w:szCs w:val="28"/>
        </w:rPr>
      </w:pPr>
      <w:bookmarkStart w:id="4" w:name="_Toc79389711"/>
      <w:r>
        <w:rPr>
          <w:rFonts w:hint="eastAsia"/>
          <w:color w:val="000000" w:themeColor="text1"/>
          <w:sz w:val="28"/>
          <w:szCs w:val="28"/>
        </w:rPr>
        <w:t>四、职业面向</w:t>
      </w:r>
      <w:bookmarkEnd w:id="4"/>
    </w:p>
    <w:p w:rsidR="007F1213" w:rsidRDefault="00B45E1B">
      <w:pPr>
        <w:spacing w:after="0" w:line="240" w:lineRule="auto"/>
        <w:rPr>
          <w:rFonts w:ascii="宋体"/>
          <w:color w:val="000000" w:themeColor="text1"/>
          <w:sz w:val="24"/>
        </w:rPr>
      </w:pPr>
      <w:r>
        <w:rPr>
          <w:rFonts w:ascii="宋体" w:hAnsi="宋体" w:cs="宋体" w:hint="eastAsia"/>
          <w:color w:val="000000" w:themeColor="text1"/>
          <w:sz w:val="24"/>
        </w:rPr>
        <w:t>本专业职业面向如表</w:t>
      </w:r>
      <w:r>
        <w:rPr>
          <w:rFonts w:ascii="宋体" w:hAnsi="宋体" w:cs="宋体"/>
          <w:color w:val="000000" w:themeColor="text1"/>
          <w:sz w:val="24"/>
        </w:rPr>
        <w:t>1</w:t>
      </w:r>
      <w:r>
        <w:rPr>
          <w:rFonts w:ascii="宋体" w:hAnsi="宋体" w:cs="宋体" w:hint="eastAsia"/>
          <w:color w:val="000000" w:themeColor="text1"/>
          <w:sz w:val="24"/>
        </w:rPr>
        <w:t>所示</w:t>
      </w:r>
    </w:p>
    <w:p w:rsidR="007F1213" w:rsidRDefault="007F1213">
      <w:pPr>
        <w:spacing w:line="300" w:lineRule="auto"/>
        <w:jc w:val="center"/>
        <w:rPr>
          <w:rFonts w:ascii="宋体" w:hAnsi="宋体" w:cs="宋体"/>
          <w:b/>
          <w:bCs/>
          <w:color w:val="000000" w:themeColor="text1"/>
        </w:rPr>
      </w:pPr>
    </w:p>
    <w:p w:rsidR="007F1213" w:rsidRDefault="00B45E1B">
      <w:pPr>
        <w:spacing w:line="300" w:lineRule="auto"/>
        <w:jc w:val="center"/>
        <w:rPr>
          <w:rFonts w:ascii="宋体"/>
          <w:b/>
          <w:bCs/>
          <w:color w:val="000000" w:themeColor="text1"/>
        </w:rPr>
      </w:pPr>
      <w:r>
        <w:rPr>
          <w:rFonts w:ascii="宋体" w:hAnsi="宋体" w:cs="宋体" w:hint="eastAsia"/>
          <w:b/>
          <w:bCs/>
          <w:color w:val="000000" w:themeColor="text1"/>
        </w:rPr>
        <w:t>表</w:t>
      </w:r>
      <w:r>
        <w:rPr>
          <w:rFonts w:ascii="宋体" w:hAnsi="宋体" w:cs="宋体"/>
          <w:b/>
          <w:bCs/>
          <w:color w:val="000000" w:themeColor="text1"/>
        </w:rPr>
        <w:t xml:space="preserve">1  </w:t>
      </w:r>
      <w:r>
        <w:rPr>
          <w:rFonts w:ascii="宋体" w:hAnsi="宋体" w:cs="宋体" w:hint="eastAsia"/>
          <w:b/>
          <w:bCs/>
          <w:color w:val="000000" w:themeColor="text1"/>
        </w:rPr>
        <w:t>本专业职业面向</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29"/>
        <w:gridCol w:w="1176"/>
        <w:gridCol w:w="936"/>
        <w:gridCol w:w="1536"/>
        <w:gridCol w:w="1867"/>
        <w:gridCol w:w="1778"/>
      </w:tblGrid>
      <w:tr w:rsidR="007F1213">
        <w:trPr>
          <w:trHeight w:val="978"/>
          <w:tblHeader/>
          <w:jc w:val="center"/>
        </w:trPr>
        <w:tc>
          <w:tcPr>
            <w:tcW w:w="780" w:type="pct"/>
            <w:shd w:val="clear" w:color="auto" w:fill="C6D9F1" w:themeFill="text2" w:themeFillTint="33"/>
            <w:vAlign w:val="center"/>
          </w:tcPr>
          <w:p w:rsidR="007F1213" w:rsidRDefault="00B45E1B">
            <w:pPr>
              <w:overflowPunct w:val="0"/>
              <w:adjustRightInd w:val="0"/>
              <w:snapToGrid w:val="0"/>
              <w:spacing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所属专业大类</w:t>
            </w:r>
          </w:p>
          <w:p w:rsidR="007F1213" w:rsidRDefault="00B45E1B">
            <w:pPr>
              <w:overflowPunct w:val="0"/>
              <w:adjustRightInd w:val="0"/>
              <w:snapToGrid w:val="0"/>
              <w:spacing w:after="0"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（代码）</w:t>
            </w:r>
          </w:p>
        </w:tc>
        <w:tc>
          <w:tcPr>
            <w:tcW w:w="593" w:type="pct"/>
            <w:shd w:val="clear" w:color="auto" w:fill="C6D9F1" w:themeFill="text2" w:themeFillTint="33"/>
            <w:vAlign w:val="center"/>
          </w:tcPr>
          <w:p w:rsidR="007F1213" w:rsidRDefault="00B45E1B">
            <w:pPr>
              <w:overflowPunct w:val="0"/>
              <w:adjustRightInd w:val="0"/>
              <w:snapToGrid w:val="0"/>
              <w:spacing w:after="0"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所属专业类（代码）</w:t>
            </w:r>
          </w:p>
        </w:tc>
        <w:tc>
          <w:tcPr>
            <w:tcW w:w="593" w:type="pct"/>
            <w:shd w:val="clear" w:color="auto" w:fill="C6D9F1" w:themeFill="text2" w:themeFillTint="33"/>
            <w:vAlign w:val="center"/>
          </w:tcPr>
          <w:p w:rsidR="007F1213" w:rsidRDefault="00B45E1B">
            <w:pPr>
              <w:overflowPunct w:val="0"/>
              <w:adjustRightInd w:val="0"/>
              <w:snapToGrid w:val="0"/>
              <w:spacing w:after="0"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对应行业</w:t>
            </w:r>
          </w:p>
          <w:p w:rsidR="007F1213" w:rsidRDefault="00B45E1B">
            <w:pPr>
              <w:overflowPunct w:val="0"/>
              <w:adjustRightInd w:val="0"/>
              <w:snapToGrid w:val="0"/>
              <w:spacing w:after="0"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（代码）</w:t>
            </w:r>
          </w:p>
        </w:tc>
        <w:tc>
          <w:tcPr>
            <w:tcW w:w="763" w:type="pct"/>
            <w:shd w:val="clear" w:color="auto" w:fill="C6D9F1" w:themeFill="text2" w:themeFillTint="33"/>
            <w:vAlign w:val="center"/>
          </w:tcPr>
          <w:p w:rsidR="007F1213" w:rsidRDefault="00B45E1B">
            <w:pPr>
              <w:overflowPunct w:val="0"/>
              <w:adjustRightInd w:val="0"/>
              <w:snapToGrid w:val="0"/>
              <w:spacing w:after="0"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主要职业类别</w:t>
            </w:r>
          </w:p>
          <w:p w:rsidR="007F1213" w:rsidRDefault="00B45E1B">
            <w:pPr>
              <w:overflowPunct w:val="0"/>
              <w:adjustRightInd w:val="0"/>
              <w:snapToGrid w:val="0"/>
              <w:spacing w:after="0"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（代码）</w:t>
            </w:r>
          </w:p>
        </w:tc>
        <w:tc>
          <w:tcPr>
            <w:tcW w:w="1169" w:type="pct"/>
            <w:shd w:val="clear" w:color="auto" w:fill="C6D9F1" w:themeFill="text2" w:themeFillTint="33"/>
            <w:vAlign w:val="center"/>
          </w:tcPr>
          <w:p w:rsidR="007F1213" w:rsidRDefault="00B45E1B">
            <w:pPr>
              <w:overflowPunct w:val="0"/>
              <w:adjustRightInd w:val="0"/>
              <w:snapToGrid w:val="0"/>
              <w:spacing w:after="0"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主要岗位群或技术领域举例</w:t>
            </w:r>
          </w:p>
        </w:tc>
        <w:tc>
          <w:tcPr>
            <w:tcW w:w="1102" w:type="pct"/>
            <w:shd w:val="clear" w:color="auto" w:fill="C6D9F1" w:themeFill="text2" w:themeFillTint="33"/>
            <w:vAlign w:val="center"/>
          </w:tcPr>
          <w:p w:rsidR="007F1213" w:rsidRDefault="00B45E1B">
            <w:pPr>
              <w:overflowPunct w:val="0"/>
              <w:adjustRightInd w:val="0"/>
              <w:snapToGrid w:val="0"/>
              <w:spacing w:after="0" w:line="240" w:lineRule="auto"/>
              <w:jc w:val="center"/>
              <w:rPr>
                <w:rFonts w:ascii="宋体" w:cs="宋体"/>
                <w:b/>
                <w:bCs/>
                <w:color w:val="000000" w:themeColor="text1"/>
                <w:w w:val="90"/>
                <w:sz w:val="24"/>
              </w:rPr>
            </w:pPr>
            <w:r>
              <w:rPr>
                <w:rFonts w:ascii="宋体" w:hAnsi="宋体" w:cs="宋体" w:hint="eastAsia"/>
                <w:b/>
                <w:bCs/>
                <w:color w:val="000000" w:themeColor="text1"/>
                <w:w w:val="90"/>
                <w:sz w:val="24"/>
              </w:rPr>
              <w:t>职业技能证书</w:t>
            </w:r>
          </w:p>
        </w:tc>
      </w:tr>
      <w:tr w:rsidR="007F1213">
        <w:trPr>
          <w:trHeight w:val="2833"/>
          <w:tblHeader/>
          <w:jc w:val="center"/>
        </w:trPr>
        <w:tc>
          <w:tcPr>
            <w:tcW w:w="780" w:type="pct"/>
            <w:vAlign w:val="center"/>
          </w:tcPr>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财经商贸大类</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63</w:t>
            </w:r>
            <w:r>
              <w:rPr>
                <w:rFonts w:ascii="宋体" w:hAnsi="宋体" w:cs="宋体" w:hint="eastAsia"/>
                <w:color w:val="000000" w:themeColor="text1"/>
                <w:sz w:val="24"/>
              </w:rPr>
              <w:t>）</w:t>
            </w:r>
          </w:p>
        </w:tc>
        <w:tc>
          <w:tcPr>
            <w:tcW w:w="593" w:type="pct"/>
            <w:vAlign w:val="center"/>
          </w:tcPr>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物流类</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6309</w:t>
            </w:r>
            <w:r>
              <w:rPr>
                <w:rFonts w:ascii="宋体" w:hAnsi="宋体" w:cs="宋体" w:hint="eastAsia"/>
                <w:color w:val="000000" w:themeColor="text1"/>
                <w:sz w:val="24"/>
              </w:rPr>
              <w:t>）</w:t>
            </w:r>
          </w:p>
        </w:tc>
        <w:tc>
          <w:tcPr>
            <w:tcW w:w="593" w:type="pct"/>
            <w:vAlign w:val="center"/>
          </w:tcPr>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装卸搬运和仓储业（</w:t>
            </w:r>
            <w:r>
              <w:rPr>
                <w:rFonts w:ascii="宋体" w:hAnsi="宋体" w:cs="宋体"/>
                <w:color w:val="000000" w:themeColor="text1"/>
                <w:sz w:val="24"/>
              </w:rPr>
              <w:t>59</w:t>
            </w:r>
            <w:r>
              <w:rPr>
                <w:rFonts w:ascii="宋体" w:hAnsi="宋体" w:cs="宋体" w:hint="eastAsia"/>
                <w:color w:val="000000" w:themeColor="text1"/>
                <w:sz w:val="24"/>
              </w:rPr>
              <w:t>）</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多式联运和运输代理业（</w:t>
            </w:r>
            <w:r>
              <w:rPr>
                <w:rFonts w:ascii="宋体" w:hAnsi="宋体" w:cs="宋体"/>
                <w:color w:val="000000" w:themeColor="text1"/>
                <w:sz w:val="24"/>
              </w:rPr>
              <w:t>58</w:t>
            </w:r>
            <w:r>
              <w:rPr>
                <w:rFonts w:ascii="宋体" w:hAnsi="宋体" w:cs="宋体" w:hint="eastAsia"/>
                <w:color w:val="000000" w:themeColor="text1"/>
                <w:sz w:val="24"/>
              </w:rPr>
              <w:t>）</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道路运输业（</w:t>
            </w:r>
            <w:r>
              <w:rPr>
                <w:rFonts w:ascii="宋体" w:hAnsi="宋体" w:cs="宋体"/>
                <w:color w:val="000000" w:themeColor="text1"/>
                <w:sz w:val="24"/>
              </w:rPr>
              <w:t>54</w:t>
            </w:r>
            <w:r>
              <w:rPr>
                <w:rFonts w:ascii="宋体" w:hAnsi="宋体" w:cs="宋体" w:hint="eastAsia"/>
                <w:color w:val="000000" w:themeColor="text1"/>
                <w:sz w:val="24"/>
              </w:rPr>
              <w:t>）</w:t>
            </w:r>
          </w:p>
        </w:tc>
        <w:tc>
          <w:tcPr>
            <w:tcW w:w="763" w:type="pct"/>
            <w:vAlign w:val="center"/>
          </w:tcPr>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仓储人员（</w:t>
            </w:r>
            <w:r>
              <w:rPr>
                <w:rFonts w:ascii="宋体" w:hAnsi="宋体" w:cs="宋体"/>
                <w:color w:val="000000" w:themeColor="text1"/>
                <w:sz w:val="24"/>
              </w:rPr>
              <w:t>4-02-06</w:t>
            </w:r>
            <w:r>
              <w:rPr>
                <w:rFonts w:ascii="宋体" w:hAnsi="宋体" w:cs="宋体" w:hint="eastAsia"/>
                <w:color w:val="000000" w:themeColor="text1"/>
                <w:sz w:val="24"/>
              </w:rPr>
              <w:t>）</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装卸搬运和运输代理服务人员（</w:t>
            </w:r>
            <w:r>
              <w:rPr>
                <w:rFonts w:ascii="宋体" w:hAnsi="宋体" w:cs="宋体"/>
                <w:color w:val="000000" w:themeColor="text1"/>
                <w:sz w:val="24"/>
              </w:rPr>
              <w:t>4-02-05</w:t>
            </w:r>
            <w:r>
              <w:rPr>
                <w:rFonts w:ascii="宋体" w:hAnsi="宋体" w:cs="宋体" w:hint="eastAsia"/>
                <w:color w:val="000000" w:themeColor="text1"/>
                <w:sz w:val="24"/>
              </w:rPr>
              <w:t>）</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管理（工业）工程技术人员（</w:t>
            </w:r>
            <w:r>
              <w:rPr>
                <w:rFonts w:ascii="宋体" w:hAnsi="宋体" w:cs="宋体"/>
                <w:color w:val="000000" w:themeColor="text1"/>
                <w:sz w:val="24"/>
              </w:rPr>
              <w:t>2-02-30</w:t>
            </w:r>
            <w:r>
              <w:rPr>
                <w:rFonts w:ascii="宋体" w:hAnsi="宋体" w:cs="宋体" w:hint="eastAsia"/>
                <w:color w:val="000000" w:themeColor="text1"/>
                <w:sz w:val="24"/>
              </w:rPr>
              <w:t>）</w:t>
            </w:r>
          </w:p>
        </w:tc>
        <w:tc>
          <w:tcPr>
            <w:tcW w:w="1169" w:type="pct"/>
            <w:vAlign w:val="center"/>
          </w:tcPr>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仓储主管；</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运输主管；</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物流销售主管；</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物流客户服务主管；</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物流商流专员；</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物流数据分析专员；</w:t>
            </w:r>
          </w:p>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hint="eastAsia"/>
                <w:color w:val="000000" w:themeColor="text1"/>
                <w:sz w:val="24"/>
              </w:rPr>
              <w:t>智能物流设备运维专员；</w:t>
            </w:r>
          </w:p>
        </w:tc>
        <w:tc>
          <w:tcPr>
            <w:tcW w:w="1102" w:type="pct"/>
            <w:vAlign w:val="center"/>
          </w:tcPr>
          <w:p w:rsidR="007F1213" w:rsidRDefault="00B45E1B">
            <w:pPr>
              <w:overflowPunct w:val="0"/>
              <w:snapToGrid w:val="0"/>
              <w:spacing w:after="0" w:line="240" w:lineRule="auto"/>
              <w:jc w:val="center"/>
              <w:rPr>
                <w:rFonts w:ascii="宋体" w:cs="宋体"/>
                <w:color w:val="000000" w:themeColor="text1"/>
                <w:sz w:val="24"/>
              </w:rPr>
            </w:pPr>
            <w:r>
              <w:rPr>
                <w:rFonts w:ascii="宋体" w:hAnsi="宋体" w:cs="宋体"/>
                <w:color w:val="000000" w:themeColor="text1"/>
                <w:sz w:val="24"/>
              </w:rPr>
              <w:t>1+X</w:t>
            </w:r>
            <w:r>
              <w:rPr>
                <w:rFonts w:ascii="宋体" w:hAnsi="宋体" w:cs="宋体" w:hint="eastAsia"/>
                <w:color w:val="000000" w:themeColor="text1"/>
                <w:sz w:val="24"/>
              </w:rPr>
              <w:t>物流职业能力等级证书</w:t>
            </w:r>
          </w:p>
        </w:tc>
      </w:tr>
    </w:tbl>
    <w:p w:rsidR="007F1213" w:rsidRDefault="007F1213">
      <w:pPr>
        <w:pStyle w:val="1"/>
        <w:spacing w:line="240" w:lineRule="auto"/>
        <w:rPr>
          <w:color w:val="000000" w:themeColor="text1"/>
          <w:sz w:val="28"/>
          <w:szCs w:val="28"/>
        </w:rPr>
      </w:pPr>
      <w:bookmarkStart w:id="5" w:name="_Toc79389712"/>
    </w:p>
    <w:p w:rsidR="007F1213" w:rsidRDefault="00B45E1B">
      <w:pPr>
        <w:pStyle w:val="1"/>
        <w:spacing w:line="240" w:lineRule="auto"/>
        <w:rPr>
          <w:color w:val="000000" w:themeColor="text1"/>
          <w:sz w:val="28"/>
          <w:szCs w:val="28"/>
        </w:rPr>
      </w:pPr>
      <w:r>
        <w:rPr>
          <w:rFonts w:hint="eastAsia"/>
          <w:color w:val="000000" w:themeColor="text1"/>
          <w:sz w:val="28"/>
          <w:szCs w:val="28"/>
        </w:rPr>
        <w:lastRenderedPageBreak/>
        <w:t>五、培养目标和培养规格</w:t>
      </w:r>
      <w:bookmarkEnd w:id="5"/>
    </w:p>
    <w:p w:rsidR="007F1213" w:rsidRDefault="00B45E1B">
      <w:pPr>
        <w:overflowPunct w:val="0"/>
        <w:adjustRightInd w:val="0"/>
        <w:spacing w:after="0" w:line="240" w:lineRule="auto"/>
        <w:outlineLvl w:val="0"/>
        <w:rPr>
          <w:rStyle w:val="20"/>
          <w:color w:val="000000" w:themeColor="text1"/>
          <w:sz w:val="24"/>
          <w:szCs w:val="24"/>
        </w:rPr>
      </w:pPr>
      <w:r>
        <w:rPr>
          <w:rFonts w:ascii="宋体" w:hAnsi="宋体" w:cs="宋体" w:hint="eastAsia"/>
          <w:b/>
          <w:bCs/>
          <w:color w:val="000000" w:themeColor="text1"/>
          <w:sz w:val="24"/>
        </w:rPr>
        <w:t xml:space="preserve"> </w:t>
      </w:r>
      <w:r>
        <w:rPr>
          <w:rStyle w:val="20"/>
          <w:color w:val="000000" w:themeColor="text1"/>
          <w:sz w:val="24"/>
          <w:szCs w:val="24"/>
        </w:rPr>
        <w:t xml:space="preserve">  </w:t>
      </w:r>
      <w:bookmarkStart w:id="6" w:name="_Toc79389713"/>
      <w:r>
        <w:rPr>
          <w:rStyle w:val="20"/>
          <w:rFonts w:hint="eastAsia"/>
          <w:color w:val="000000" w:themeColor="text1"/>
          <w:sz w:val="24"/>
          <w:szCs w:val="24"/>
        </w:rPr>
        <w:t>（一）培养目标</w:t>
      </w:r>
      <w:bookmarkEnd w:id="6"/>
    </w:p>
    <w:p w:rsidR="007F1213" w:rsidRDefault="00B45E1B">
      <w:pPr>
        <w:spacing w:after="0" w:line="240" w:lineRule="auto"/>
        <w:ind w:firstLine="420"/>
        <w:rPr>
          <w:rFonts w:ascii="宋体"/>
          <w:color w:val="000000" w:themeColor="text1"/>
          <w:sz w:val="24"/>
        </w:rPr>
      </w:pPr>
      <w:r>
        <w:rPr>
          <w:rFonts w:ascii="宋体" w:hAnsi="宋体" w:cs="宋体" w:hint="eastAsia"/>
          <w:color w:val="000000" w:themeColor="text1"/>
          <w:sz w:val="24"/>
        </w:rPr>
        <w:t>本专业培养理想信念坚定，德、智、体、美、</w:t>
      </w:r>
      <w:proofErr w:type="gramStart"/>
      <w:r>
        <w:rPr>
          <w:rFonts w:ascii="宋体" w:hAnsi="宋体" w:cs="宋体" w:hint="eastAsia"/>
          <w:color w:val="000000" w:themeColor="text1"/>
          <w:sz w:val="24"/>
        </w:rPr>
        <w:t>劳</w:t>
      </w:r>
      <w:proofErr w:type="gramEnd"/>
      <w:r>
        <w:rPr>
          <w:rFonts w:ascii="宋体" w:hAnsi="宋体" w:cs="宋体" w:hint="eastAsia"/>
          <w:color w:val="000000" w:themeColor="text1"/>
          <w:sz w:val="24"/>
        </w:rPr>
        <w:t>全面发展，具有一定的科学文化水平，良好的人文素养、职业道德、创新意识，精益求精的工匠精神，较强的就业能力和可持续就业发展能力，面向区域物流经济发展的智能物流中心、物流网络运营、大型物流园区、商贸口岸物流领域的智能仓运营人员、智能设备运维人员、物流数据分析人员、商贸物流人员、生产物流人员、医药冷链物流人员等职业群，能够从事仓储、运输、配送、采购、供应链管理等基层管理及物流服务等工作的复合型技术技能人才。</w:t>
      </w:r>
    </w:p>
    <w:p w:rsidR="007F1213" w:rsidRDefault="00B45E1B">
      <w:pPr>
        <w:overflowPunct w:val="0"/>
        <w:adjustRightInd w:val="0"/>
        <w:spacing w:after="0" w:line="240" w:lineRule="auto"/>
        <w:outlineLvl w:val="0"/>
        <w:rPr>
          <w:rStyle w:val="20"/>
          <w:color w:val="000000" w:themeColor="text1"/>
          <w:sz w:val="24"/>
          <w:szCs w:val="24"/>
        </w:rPr>
      </w:pPr>
      <w:r>
        <w:rPr>
          <w:rStyle w:val="20"/>
          <w:rFonts w:hint="eastAsia"/>
          <w:color w:val="000000" w:themeColor="text1"/>
          <w:sz w:val="24"/>
          <w:szCs w:val="24"/>
        </w:rPr>
        <w:t xml:space="preserve"> </w:t>
      </w:r>
      <w:r>
        <w:rPr>
          <w:rStyle w:val="20"/>
          <w:color w:val="000000" w:themeColor="text1"/>
          <w:sz w:val="24"/>
          <w:szCs w:val="24"/>
        </w:rPr>
        <w:t xml:space="preserve">  </w:t>
      </w:r>
      <w:bookmarkStart w:id="7" w:name="_Toc79389714"/>
      <w:r>
        <w:rPr>
          <w:rStyle w:val="20"/>
          <w:rFonts w:hint="eastAsia"/>
          <w:color w:val="000000" w:themeColor="text1"/>
          <w:sz w:val="24"/>
          <w:szCs w:val="24"/>
        </w:rPr>
        <w:t>（二）培养规格</w:t>
      </w:r>
      <w:bookmarkEnd w:id="7"/>
    </w:p>
    <w:p w:rsidR="007F1213" w:rsidRDefault="00B45E1B">
      <w:pPr>
        <w:numPr>
          <w:ilvl w:val="0"/>
          <w:numId w:val="1"/>
        </w:numPr>
        <w:tabs>
          <w:tab w:val="left" w:pos="993"/>
        </w:tabs>
        <w:overflowPunct w:val="0"/>
        <w:adjustRightInd w:val="0"/>
        <w:spacing w:after="0" w:line="240" w:lineRule="auto"/>
        <w:ind w:left="0" w:firstLine="567"/>
        <w:rPr>
          <w:rFonts w:ascii="宋体"/>
          <w:color w:val="000000" w:themeColor="text1"/>
          <w:sz w:val="24"/>
        </w:rPr>
      </w:pPr>
      <w:r>
        <w:rPr>
          <w:rFonts w:ascii="宋体" w:hAnsi="宋体" w:cs="宋体" w:hint="eastAsia"/>
          <w:color w:val="000000" w:themeColor="text1"/>
          <w:sz w:val="24"/>
        </w:rPr>
        <w:t>素质</w:t>
      </w:r>
    </w:p>
    <w:p w:rsidR="007F1213" w:rsidRDefault="00B45E1B">
      <w:pPr>
        <w:overflowPunct w:val="0"/>
        <w:adjustRightInd w:val="0"/>
        <w:spacing w:after="0" w:line="240" w:lineRule="auto"/>
        <w:rPr>
          <w:rFonts w:ascii="宋体"/>
          <w:color w:val="000000" w:themeColor="text1"/>
          <w:sz w:val="24"/>
        </w:rPr>
      </w:pPr>
      <w:r>
        <w:rPr>
          <w:rFonts w:ascii="宋体" w:hAnsi="宋体" w:cs="宋体"/>
          <w:color w:val="000000" w:themeColor="text1"/>
          <w:sz w:val="24"/>
        </w:rPr>
        <w:t xml:space="preserve">    </w:t>
      </w:r>
      <w:r>
        <w:rPr>
          <w:rFonts w:ascii="宋体" w:hAnsi="宋体" w:cs="宋体" w:hint="eastAsia"/>
          <w:color w:val="000000" w:themeColor="text1"/>
          <w:sz w:val="24"/>
        </w:rPr>
        <w:t>（</w:t>
      </w:r>
      <w:r>
        <w:rPr>
          <w:rFonts w:ascii="宋体" w:hAnsi="宋体" w:cs="宋体"/>
          <w:color w:val="000000" w:themeColor="text1"/>
          <w:sz w:val="24"/>
        </w:rPr>
        <w:t>1</w:t>
      </w:r>
      <w:r>
        <w:rPr>
          <w:rFonts w:ascii="宋体" w:hAnsi="宋体" w:cs="宋体" w:hint="eastAsia"/>
          <w:color w:val="000000" w:themeColor="text1"/>
          <w:sz w:val="24"/>
        </w:rPr>
        <w:t>）坚定拥护中国共产党领</w:t>
      </w:r>
      <w:r>
        <w:rPr>
          <w:rFonts w:ascii="宋体" w:hAnsi="宋体" w:cs="宋体" w:hint="eastAsia"/>
          <w:color w:val="000000" w:themeColor="text1"/>
          <w:sz w:val="24"/>
        </w:rPr>
        <w:t>导和我国社会主义制度，在习近平新时代中国特色社会主义思想指引下，</w:t>
      </w:r>
      <w:proofErr w:type="gramStart"/>
      <w:r>
        <w:rPr>
          <w:rFonts w:ascii="宋体" w:hAnsi="宋体" w:cs="宋体" w:hint="eastAsia"/>
          <w:color w:val="000000" w:themeColor="text1"/>
          <w:sz w:val="24"/>
        </w:rPr>
        <w:t>践行</w:t>
      </w:r>
      <w:proofErr w:type="gramEnd"/>
      <w:r>
        <w:rPr>
          <w:rFonts w:ascii="宋体" w:hAnsi="宋体" w:cs="宋体" w:hint="eastAsia"/>
          <w:color w:val="000000" w:themeColor="text1"/>
          <w:sz w:val="24"/>
        </w:rPr>
        <w:t>社会主义核心价值观，具有深厚的爱国情感和中华民族自豪感；</w:t>
      </w:r>
    </w:p>
    <w:p w:rsidR="007F1213" w:rsidRDefault="00B45E1B">
      <w:pPr>
        <w:overflowPunct w:val="0"/>
        <w:adjustRightInd w:val="0"/>
        <w:spacing w:after="0" w:line="240" w:lineRule="auto"/>
        <w:rPr>
          <w:rFonts w:ascii="宋体"/>
          <w:color w:val="000000" w:themeColor="text1"/>
          <w:sz w:val="24"/>
        </w:rPr>
      </w:pPr>
      <w:r>
        <w:rPr>
          <w:rFonts w:ascii="宋体" w:hAnsi="宋体" w:cs="宋体"/>
          <w:color w:val="000000" w:themeColor="text1"/>
          <w:sz w:val="24"/>
        </w:rPr>
        <w:t xml:space="preserve">    </w:t>
      </w:r>
      <w:r>
        <w:rPr>
          <w:rFonts w:ascii="宋体" w:hAnsi="宋体" w:cs="宋体" w:hint="eastAsia"/>
          <w:color w:val="000000" w:themeColor="text1"/>
          <w:sz w:val="24"/>
        </w:rPr>
        <w:t>（</w:t>
      </w:r>
      <w:r>
        <w:rPr>
          <w:rFonts w:ascii="宋体" w:hAnsi="宋体" w:cs="宋体"/>
          <w:color w:val="000000" w:themeColor="text1"/>
          <w:sz w:val="24"/>
        </w:rPr>
        <w:t>2</w:t>
      </w:r>
      <w:r>
        <w:rPr>
          <w:rFonts w:ascii="宋体" w:hAnsi="宋体" w:cs="宋体" w:hint="eastAsia"/>
          <w:color w:val="000000" w:themeColor="text1"/>
          <w:sz w:val="24"/>
        </w:rPr>
        <w:t>）崇尚宪法、遵法守纪、崇德向善、诚实守信、尊重生命、热爱劳动，履行道德准则和行为规范，具有社会责任感和社会参与意识；</w:t>
      </w:r>
    </w:p>
    <w:p w:rsidR="007F1213" w:rsidRDefault="00B45E1B">
      <w:pPr>
        <w:overflowPunct w:val="0"/>
        <w:adjustRightInd w:val="0"/>
        <w:spacing w:after="0" w:line="240" w:lineRule="auto"/>
        <w:rPr>
          <w:rFonts w:ascii="宋体"/>
          <w:color w:val="000000" w:themeColor="text1"/>
          <w:sz w:val="24"/>
        </w:rPr>
      </w:pPr>
      <w:r>
        <w:rPr>
          <w:rFonts w:ascii="宋体" w:hAnsi="宋体" w:cs="宋体" w:hint="eastAsia"/>
          <w:color w:val="000000" w:themeColor="text1"/>
          <w:sz w:val="24"/>
        </w:rPr>
        <w:t xml:space="preserve"> </w:t>
      </w:r>
      <w:r>
        <w:rPr>
          <w:rFonts w:ascii="宋体" w:hAnsi="宋体" w:cs="宋体"/>
          <w:color w:val="000000" w:themeColor="text1"/>
          <w:sz w:val="24"/>
        </w:rPr>
        <w:t xml:space="preserve">    (3) </w:t>
      </w:r>
      <w:r>
        <w:rPr>
          <w:rFonts w:ascii="宋体" w:hAnsi="宋体" w:cs="宋体" w:hint="eastAsia"/>
          <w:color w:val="000000" w:themeColor="text1"/>
          <w:sz w:val="24"/>
        </w:rPr>
        <w:t>具有质量意识、环保意识、安全意识、信息素养、工匠精神、创新思维；</w:t>
      </w:r>
    </w:p>
    <w:p w:rsidR="007F1213" w:rsidRDefault="00B45E1B">
      <w:pPr>
        <w:overflowPunct w:val="0"/>
        <w:adjustRightInd w:val="0"/>
        <w:spacing w:after="0" w:line="240" w:lineRule="auto"/>
        <w:rPr>
          <w:rFonts w:ascii="宋体"/>
          <w:color w:val="000000" w:themeColor="text1"/>
          <w:sz w:val="24"/>
        </w:rPr>
      </w:pPr>
      <w:r>
        <w:rPr>
          <w:rFonts w:ascii="宋体" w:hAnsi="宋体" w:cs="宋体"/>
          <w:color w:val="000000" w:themeColor="text1"/>
          <w:sz w:val="24"/>
        </w:rPr>
        <w:t xml:space="preserve">    </w:t>
      </w:r>
      <w:r>
        <w:rPr>
          <w:rFonts w:ascii="宋体" w:hAnsi="宋体" w:cs="宋体" w:hint="eastAsia"/>
          <w:color w:val="000000" w:themeColor="text1"/>
          <w:sz w:val="24"/>
        </w:rPr>
        <w:t>（</w:t>
      </w:r>
      <w:r>
        <w:rPr>
          <w:rFonts w:ascii="宋体" w:hAnsi="宋体" w:cs="宋体"/>
          <w:color w:val="000000" w:themeColor="text1"/>
          <w:sz w:val="24"/>
        </w:rPr>
        <w:t>4</w:t>
      </w:r>
      <w:r>
        <w:rPr>
          <w:rFonts w:ascii="宋体" w:hAnsi="宋体" w:cs="宋体" w:hint="eastAsia"/>
          <w:color w:val="000000" w:themeColor="text1"/>
          <w:sz w:val="24"/>
        </w:rPr>
        <w:t>）勇于奋斗、乐观向上，具有自我管理能力、职业生涯规划的意识，有较强的集体意识和团队合作精神；</w:t>
      </w:r>
    </w:p>
    <w:p w:rsidR="007F1213" w:rsidRDefault="00B45E1B">
      <w:pPr>
        <w:overflowPunct w:val="0"/>
        <w:adjustRightInd w:val="0"/>
        <w:spacing w:after="0" w:line="240" w:lineRule="auto"/>
        <w:rPr>
          <w:rFonts w:ascii="宋体"/>
          <w:color w:val="000000" w:themeColor="text1"/>
          <w:sz w:val="24"/>
        </w:rPr>
      </w:pPr>
      <w:r>
        <w:rPr>
          <w:rFonts w:ascii="宋体" w:hAnsi="宋体" w:cs="宋体"/>
          <w:color w:val="000000" w:themeColor="text1"/>
          <w:sz w:val="24"/>
        </w:rPr>
        <w:t xml:space="preserve">    </w:t>
      </w:r>
      <w:r>
        <w:rPr>
          <w:rFonts w:ascii="宋体" w:hAnsi="宋体" w:cs="宋体" w:hint="eastAsia"/>
          <w:color w:val="000000" w:themeColor="text1"/>
          <w:sz w:val="24"/>
        </w:rPr>
        <w:t>（</w:t>
      </w:r>
      <w:r>
        <w:rPr>
          <w:rFonts w:ascii="宋体" w:hAnsi="宋体" w:cs="宋体"/>
          <w:color w:val="000000" w:themeColor="text1"/>
          <w:sz w:val="24"/>
        </w:rPr>
        <w:t>5</w:t>
      </w:r>
      <w:r>
        <w:rPr>
          <w:rFonts w:ascii="宋体" w:hAnsi="宋体" w:cs="宋体" w:hint="eastAsia"/>
          <w:color w:val="000000" w:themeColor="text1"/>
          <w:sz w:val="24"/>
        </w:rPr>
        <w:t>）具有健康的体魄、心理和健全的人格，掌握基本运动知识和一两项运动技能，养成良好的健身与卫生习惯，良好的行为习惯；</w:t>
      </w:r>
    </w:p>
    <w:p w:rsidR="007F1213" w:rsidRDefault="00B45E1B">
      <w:pPr>
        <w:overflowPunct w:val="0"/>
        <w:adjustRightInd w:val="0"/>
        <w:spacing w:after="0" w:line="240" w:lineRule="auto"/>
        <w:rPr>
          <w:rFonts w:ascii="宋体"/>
          <w:color w:val="000000" w:themeColor="text1"/>
          <w:sz w:val="24"/>
        </w:rPr>
      </w:pPr>
      <w:r>
        <w:rPr>
          <w:rFonts w:ascii="宋体" w:hAnsi="宋体" w:cs="宋体"/>
          <w:color w:val="000000" w:themeColor="text1"/>
          <w:sz w:val="24"/>
        </w:rPr>
        <w:t xml:space="preserve">    </w:t>
      </w:r>
      <w:r>
        <w:rPr>
          <w:rFonts w:ascii="宋体" w:hAnsi="宋体" w:cs="宋体" w:hint="eastAsia"/>
          <w:color w:val="000000" w:themeColor="text1"/>
          <w:sz w:val="24"/>
        </w:rPr>
        <w:t>（</w:t>
      </w:r>
      <w:r>
        <w:rPr>
          <w:rFonts w:ascii="宋体" w:hAnsi="宋体" w:cs="宋体"/>
          <w:color w:val="000000" w:themeColor="text1"/>
          <w:sz w:val="24"/>
        </w:rPr>
        <w:t>6</w:t>
      </w:r>
      <w:r>
        <w:rPr>
          <w:rFonts w:ascii="宋体" w:hAnsi="宋体" w:cs="宋体" w:hint="eastAsia"/>
          <w:color w:val="000000" w:themeColor="text1"/>
          <w:sz w:val="24"/>
        </w:rPr>
        <w:t>）具有一定的审美和人文素养；</w:t>
      </w:r>
    </w:p>
    <w:p w:rsidR="007F1213" w:rsidRDefault="00B45E1B">
      <w:pPr>
        <w:overflowPunct w:val="0"/>
        <w:adjustRightInd w:val="0"/>
        <w:spacing w:after="0" w:line="240" w:lineRule="auto"/>
        <w:rPr>
          <w:rFonts w:ascii="宋体"/>
          <w:color w:val="000000" w:themeColor="text1"/>
          <w:sz w:val="24"/>
        </w:rPr>
      </w:pP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w:t>
      </w:r>
      <w:r>
        <w:rPr>
          <w:rFonts w:ascii="宋体" w:hAnsi="宋体" w:cs="宋体"/>
          <w:color w:val="000000" w:themeColor="text1"/>
          <w:sz w:val="24"/>
        </w:rPr>
        <w:t>7</w:t>
      </w:r>
      <w:r>
        <w:rPr>
          <w:rFonts w:ascii="宋体" w:hAnsi="宋体" w:cs="宋体" w:hint="eastAsia"/>
          <w:color w:val="000000" w:themeColor="text1"/>
          <w:sz w:val="24"/>
        </w:rPr>
        <w:t>）具有较好的沟通和表达能力，较强的学习、逻辑思维、合作协调能力，较好的自我管理能力；</w:t>
      </w:r>
    </w:p>
    <w:p w:rsidR="007F1213" w:rsidRDefault="00B45E1B">
      <w:pPr>
        <w:overflowPunct w:val="0"/>
        <w:adjustRightInd w:val="0"/>
        <w:spacing w:after="0" w:line="240" w:lineRule="auto"/>
        <w:rPr>
          <w:rFonts w:ascii="宋体"/>
          <w:color w:val="000000" w:themeColor="text1"/>
          <w:sz w:val="24"/>
        </w:rPr>
      </w:pPr>
      <w:r>
        <w:rPr>
          <w:rFonts w:ascii="宋体" w:hAnsi="宋体" w:cs="宋体"/>
          <w:color w:val="000000" w:themeColor="text1"/>
          <w:sz w:val="24"/>
        </w:rPr>
        <w:t xml:space="preserve">    </w:t>
      </w:r>
      <w:r>
        <w:rPr>
          <w:rFonts w:ascii="宋体" w:hAnsi="宋体" w:cs="宋体" w:hint="eastAsia"/>
          <w:color w:val="000000" w:themeColor="text1"/>
          <w:sz w:val="24"/>
        </w:rPr>
        <w:t>（</w:t>
      </w:r>
      <w:r>
        <w:rPr>
          <w:rFonts w:ascii="宋体" w:hAnsi="宋体" w:cs="宋体"/>
          <w:color w:val="000000" w:themeColor="text1"/>
          <w:sz w:val="24"/>
        </w:rPr>
        <w:t>8</w:t>
      </w:r>
      <w:r>
        <w:rPr>
          <w:rFonts w:ascii="宋体" w:hAnsi="宋体" w:cs="宋体" w:hint="eastAsia"/>
          <w:color w:val="000000" w:themeColor="text1"/>
          <w:sz w:val="24"/>
        </w:rPr>
        <w:t>）具有岗位业务的实施、监控和跟踪能力，基本的业务管理、控制协调能力，较好的业务质量控制和效率提升能力；</w:t>
      </w:r>
    </w:p>
    <w:p w:rsidR="007F1213" w:rsidRDefault="00B45E1B">
      <w:pPr>
        <w:overflowPunct w:val="0"/>
        <w:adjustRightInd w:val="0"/>
        <w:spacing w:after="0" w:line="240" w:lineRule="auto"/>
        <w:rPr>
          <w:rFonts w:ascii="宋体"/>
          <w:color w:val="000000" w:themeColor="text1"/>
          <w:sz w:val="24"/>
        </w:rPr>
      </w:pP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w:t>
      </w:r>
      <w:r>
        <w:rPr>
          <w:rFonts w:ascii="宋体" w:hAnsi="宋体" w:cs="宋体" w:hint="eastAsia"/>
          <w:color w:val="000000" w:themeColor="text1"/>
          <w:sz w:val="24"/>
        </w:rPr>
        <w:t>9</w:t>
      </w:r>
      <w:r>
        <w:rPr>
          <w:rFonts w:ascii="宋体" w:hAnsi="宋体" w:cs="宋体" w:hint="eastAsia"/>
          <w:color w:val="000000" w:themeColor="text1"/>
          <w:sz w:val="24"/>
        </w:rPr>
        <w:t>）具有业务数据分析和流程规划能力、业务异常处理能力。</w:t>
      </w:r>
    </w:p>
    <w:p w:rsidR="007F1213" w:rsidRDefault="00B45E1B">
      <w:pPr>
        <w:numPr>
          <w:ilvl w:val="0"/>
          <w:numId w:val="1"/>
        </w:numPr>
        <w:tabs>
          <w:tab w:val="left" w:pos="993"/>
        </w:tabs>
        <w:overflowPunct w:val="0"/>
        <w:adjustRightInd w:val="0"/>
        <w:spacing w:after="0" w:line="240" w:lineRule="auto"/>
        <w:ind w:left="0" w:firstLine="567"/>
        <w:rPr>
          <w:rFonts w:ascii="宋体"/>
          <w:color w:val="000000" w:themeColor="text1"/>
          <w:sz w:val="24"/>
        </w:rPr>
      </w:pPr>
      <w:r>
        <w:rPr>
          <w:rFonts w:ascii="宋体" w:hAnsi="宋体" w:cs="宋体" w:hint="eastAsia"/>
          <w:color w:val="000000" w:themeColor="text1"/>
          <w:sz w:val="24"/>
        </w:rPr>
        <w:t>知识</w:t>
      </w:r>
    </w:p>
    <w:p w:rsidR="007F1213" w:rsidRDefault="00B45E1B">
      <w:pPr>
        <w:tabs>
          <w:tab w:val="left" w:pos="709"/>
        </w:tabs>
        <w:overflowPunct w:val="0"/>
        <w:adjustRightInd w:val="0"/>
        <w:spacing w:after="0" w:line="240" w:lineRule="auto"/>
        <w:ind w:firstLine="426"/>
        <w:rPr>
          <w:rFonts w:ascii="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1</w:t>
      </w:r>
      <w:r>
        <w:rPr>
          <w:rFonts w:ascii="宋体" w:hAnsi="宋体" w:cs="宋体" w:hint="eastAsia"/>
          <w:color w:val="000000" w:themeColor="text1"/>
          <w:sz w:val="24"/>
        </w:rPr>
        <w:t>）掌握必备的思想政治理论、科学文化基础知识和中华优秀传统文化知识；</w:t>
      </w:r>
    </w:p>
    <w:p w:rsidR="007F1213" w:rsidRDefault="00B45E1B">
      <w:pPr>
        <w:tabs>
          <w:tab w:val="left" w:pos="709"/>
          <w:tab w:val="left" w:pos="993"/>
        </w:tabs>
        <w:overflowPunct w:val="0"/>
        <w:adjustRightInd w:val="0"/>
        <w:spacing w:after="0" w:line="240" w:lineRule="auto"/>
        <w:ind w:left="426"/>
        <w:rPr>
          <w:rFonts w:ascii="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）熟悉与本专业相关的法律法规以及环境保护、安全消防等相关知识；</w:t>
      </w:r>
    </w:p>
    <w:p w:rsidR="007F1213" w:rsidRDefault="00B45E1B">
      <w:pPr>
        <w:tabs>
          <w:tab w:val="left" w:pos="709"/>
          <w:tab w:val="left" w:pos="993"/>
        </w:tabs>
        <w:overflowPunct w:val="0"/>
        <w:adjustRightInd w:val="0"/>
        <w:spacing w:after="0" w:line="240" w:lineRule="auto"/>
        <w:ind w:left="426"/>
        <w:rPr>
          <w:rFonts w:ascii="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3</w:t>
      </w:r>
      <w:r>
        <w:rPr>
          <w:rFonts w:ascii="宋体" w:hAnsi="宋体" w:cs="宋体" w:hint="eastAsia"/>
          <w:color w:val="000000" w:themeColor="text1"/>
          <w:sz w:val="24"/>
        </w:rPr>
        <w:t>）</w:t>
      </w:r>
      <w:r>
        <w:rPr>
          <w:rFonts w:ascii="宋体" w:hAnsi="宋体" w:cs="宋体"/>
          <w:color w:val="000000" w:themeColor="text1"/>
          <w:sz w:val="24"/>
        </w:rPr>
        <w:t>掌握物流市场分析</w:t>
      </w:r>
      <w:r>
        <w:rPr>
          <w:rFonts w:ascii="宋体" w:hAnsi="宋体" w:cs="宋体" w:hint="eastAsia"/>
          <w:color w:val="000000" w:themeColor="text1"/>
          <w:sz w:val="24"/>
        </w:rPr>
        <w:t>、</w:t>
      </w:r>
      <w:r>
        <w:rPr>
          <w:rFonts w:ascii="宋体" w:hAnsi="宋体" w:cs="宋体"/>
          <w:color w:val="000000" w:themeColor="text1"/>
          <w:sz w:val="24"/>
        </w:rPr>
        <w:t>客户服务管理的基础知识和方法</w:t>
      </w:r>
      <w:r>
        <w:rPr>
          <w:rFonts w:ascii="宋体" w:hAnsi="宋体" w:cs="宋体" w:hint="eastAsia"/>
          <w:color w:val="000000" w:themeColor="text1"/>
          <w:sz w:val="24"/>
        </w:rPr>
        <w:t>；</w:t>
      </w:r>
    </w:p>
    <w:p w:rsidR="007F1213" w:rsidRDefault="00B45E1B">
      <w:pPr>
        <w:tabs>
          <w:tab w:val="left" w:pos="709"/>
          <w:tab w:val="left" w:pos="993"/>
        </w:tabs>
        <w:overflowPunct w:val="0"/>
        <w:adjustRightInd w:val="0"/>
        <w:spacing w:after="0" w:line="240" w:lineRule="auto"/>
        <w:ind w:left="426"/>
        <w:rPr>
          <w:rFonts w:ascii="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4</w:t>
      </w:r>
      <w:r>
        <w:rPr>
          <w:rFonts w:ascii="宋体" w:hAnsi="宋体" w:cs="宋体" w:hint="eastAsia"/>
          <w:color w:val="000000" w:themeColor="text1"/>
          <w:sz w:val="24"/>
        </w:rPr>
        <w:t>）</w:t>
      </w:r>
      <w:r>
        <w:rPr>
          <w:rFonts w:ascii="宋体" w:hAnsi="宋体" w:cs="宋体"/>
          <w:color w:val="000000" w:themeColor="text1"/>
          <w:sz w:val="24"/>
        </w:rPr>
        <w:t>掌握物流系统的构成要素</w:t>
      </w:r>
      <w:r>
        <w:rPr>
          <w:rFonts w:ascii="宋体" w:hAnsi="宋体" w:cs="宋体" w:hint="eastAsia"/>
          <w:color w:val="000000" w:themeColor="text1"/>
          <w:sz w:val="24"/>
        </w:rPr>
        <w:t>，</w:t>
      </w:r>
      <w:r>
        <w:rPr>
          <w:rFonts w:ascii="宋体" w:hAnsi="宋体" w:cs="宋体"/>
          <w:color w:val="000000" w:themeColor="text1"/>
          <w:sz w:val="24"/>
        </w:rPr>
        <w:t>具备供应链管理的基本知识</w:t>
      </w:r>
      <w:r>
        <w:rPr>
          <w:rFonts w:ascii="宋体" w:hAnsi="宋体" w:cs="宋体" w:hint="eastAsia"/>
          <w:color w:val="000000" w:themeColor="text1"/>
          <w:sz w:val="24"/>
        </w:rPr>
        <w:t>；</w:t>
      </w:r>
    </w:p>
    <w:p w:rsidR="007F1213" w:rsidRDefault="00B45E1B">
      <w:pPr>
        <w:tabs>
          <w:tab w:val="left" w:pos="993"/>
        </w:tabs>
        <w:overflowPunct w:val="0"/>
        <w:adjustRightInd w:val="0"/>
        <w:spacing w:after="0" w:line="240" w:lineRule="auto"/>
        <w:ind w:left="426"/>
        <w:rPr>
          <w:rFonts w:ascii="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5</w:t>
      </w:r>
      <w:r>
        <w:rPr>
          <w:rFonts w:ascii="宋体" w:hAnsi="宋体" w:cs="宋体" w:hint="eastAsia"/>
          <w:color w:val="000000" w:themeColor="text1"/>
          <w:sz w:val="24"/>
        </w:rPr>
        <w:t>）掌握物流运作的基本知识和方法；</w:t>
      </w:r>
    </w:p>
    <w:p w:rsidR="007F1213" w:rsidRDefault="00B45E1B">
      <w:pPr>
        <w:tabs>
          <w:tab w:val="left" w:pos="993"/>
        </w:tabs>
        <w:overflowPunct w:val="0"/>
        <w:adjustRightInd w:val="0"/>
        <w:spacing w:after="0" w:line="240" w:lineRule="auto"/>
        <w:ind w:left="426"/>
        <w:rPr>
          <w:rFonts w:ascii="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6</w:t>
      </w:r>
      <w:r>
        <w:rPr>
          <w:rFonts w:ascii="宋体" w:hAnsi="宋体" w:cs="宋体" w:hint="eastAsia"/>
          <w:color w:val="000000" w:themeColor="text1"/>
          <w:sz w:val="24"/>
        </w:rPr>
        <w:t>）掌握物流信息化、智能化技术运用的基本知识和方法；</w:t>
      </w:r>
    </w:p>
    <w:p w:rsidR="007F1213" w:rsidRDefault="00B45E1B">
      <w:pPr>
        <w:tabs>
          <w:tab w:val="left" w:pos="993"/>
        </w:tabs>
        <w:overflowPunct w:val="0"/>
        <w:adjustRightInd w:val="0"/>
        <w:spacing w:after="0" w:line="240" w:lineRule="auto"/>
        <w:ind w:firstLineChars="200" w:firstLine="480"/>
        <w:rPr>
          <w:rFonts w:ascii="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7</w:t>
      </w:r>
      <w:r>
        <w:rPr>
          <w:rFonts w:ascii="宋体" w:hAnsi="宋体" w:cs="宋体" w:hint="eastAsia"/>
          <w:color w:val="000000" w:themeColor="text1"/>
          <w:sz w:val="24"/>
        </w:rPr>
        <w:t>）掌握物流成本控制的基本知识和方法；</w:t>
      </w:r>
    </w:p>
    <w:p w:rsidR="007F1213" w:rsidRDefault="00B45E1B">
      <w:pPr>
        <w:tabs>
          <w:tab w:val="left" w:pos="993"/>
        </w:tabs>
        <w:overflowPunct w:val="0"/>
        <w:adjustRightInd w:val="0"/>
        <w:spacing w:after="0" w:line="240" w:lineRule="auto"/>
        <w:ind w:left="426"/>
        <w:rPr>
          <w:rFonts w:ascii="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8</w:t>
      </w:r>
      <w:r>
        <w:rPr>
          <w:rFonts w:ascii="宋体" w:hAnsi="宋体" w:cs="宋体" w:hint="eastAsia"/>
          <w:color w:val="000000" w:themeColor="text1"/>
          <w:sz w:val="24"/>
        </w:rPr>
        <w:t>）</w:t>
      </w:r>
      <w:r>
        <w:rPr>
          <w:rFonts w:ascii="宋体" w:hAnsi="宋体" w:cs="宋体"/>
          <w:color w:val="000000" w:themeColor="text1"/>
          <w:sz w:val="24"/>
        </w:rPr>
        <w:t>熟悉智慧物流的现代物流发展的新知识</w:t>
      </w:r>
      <w:r>
        <w:rPr>
          <w:rFonts w:ascii="宋体" w:hAnsi="宋体" w:cs="宋体" w:hint="eastAsia"/>
          <w:color w:val="000000" w:themeColor="text1"/>
          <w:sz w:val="24"/>
        </w:rPr>
        <w:t>、</w:t>
      </w:r>
      <w:r>
        <w:rPr>
          <w:rFonts w:ascii="宋体" w:hAnsi="宋体" w:cs="宋体"/>
          <w:color w:val="000000" w:themeColor="text1"/>
          <w:sz w:val="24"/>
        </w:rPr>
        <w:t>新技术</w:t>
      </w:r>
      <w:r>
        <w:rPr>
          <w:rFonts w:ascii="宋体" w:hAnsi="宋体" w:cs="宋体" w:hint="eastAsia"/>
          <w:color w:val="000000" w:themeColor="text1"/>
          <w:sz w:val="24"/>
        </w:rPr>
        <w:t>；</w:t>
      </w:r>
    </w:p>
    <w:p w:rsidR="007F1213" w:rsidRDefault="00B45E1B">
      <w:pPr>
        <w:overflowPunct w:val="0"/>
        <w:adjustRightInd w:val="0"/>
        <w:spacing w:after="0" w:line="240" w:lineRule="auto"/>
        <w:rPr>
          <w:rFonts w:ascii="宋体" w:hAnsi="宋体" w:cs="宋体"/>
          <w:color w:val="000000" w:themeColor="text1"/>
          <w:sz w:val="24"/>
        </w:rPr>
      </w:pPr>
      <w:r>
        <w:rPr>
          <w:rFonts w:ascii="宋体" w:hAnsi="宋体" w:cs="宋体"/>
          <w:color w:val="000000" w:themeColor="text1"/>
          <w:sz w:val="24"/>
        </w:rPr>
        <w:t xml:space="preserve">     3</w:t>
      </w:r>
      <w:r>
        <w:rPr>
          <w:rFonts w:ascii="宋体" w:hAnsi="宋体" w:cs="宋体" w:hint="eastAsia"/>
          <w:color w:val="000000" w:themeColor="text1"/>
          <w:sz w:val="24"/>
        </w:rPr>
        <w:t>、</w:t>
      </w:r>
      <w:r>
        <w:rPr>
          <w:rFonts w:ascii="宋体" w:hAnsi="宋体" w:cs="宋体"/>
          <w:color w:val="000000" w:themeColor="text1"/>
          <w:sz w:val="24"/>
        </w:rPr>
        <w:t>能力</w:t>
      </w:r>
    </w:p>
    <w:p w:rsidR="007F1213" w:rsidRDefault="00B45E1B">
      <w:pPr>
        <w:spacing w:after="0" w:line="240" w:lineRule="auto"/>
        <w:ind w:firstLine="426"/>
        <w:rPr>
          <w:rFonts w:ascii="宋体"/>
          <w:color w:val="000000" w:themeColor="text1"/>
          <w:sz w:val="24"/>
        </w:rPr>
      </w:pPr>
      <w:r>
        <w:rPr>
          <w:rFonts w:ascii="宋体" w:hAnsi="宋体" w:cs="宋体" w:hint="eastAsia"/>
          <w:color w:val="000000" w:themeColor="text1"/>
          <w:sz w:val="24"/>
        </w:rPr>
        <w:t>主要核心岗位职业能力和拓展能力见下表</w:t>
      </w:r>
      <w:r>
        <w:rPr>
          <w:rFonts w:ascii="宋体" w:hAnsi="宋体" w:cs="宋体"/>
          <w:color w:val="000000" w:themeColor="text1"/>
          <w:sz w:val="24"/>
        </w:rPr>
        <w:t>2</w:t>
      </w:r>
      <w:r>
        <w:rPr>
          <w:rFonts w:ascii="宋体" w:hAnsi="宋体" w:cs="宋体" w:hint="eastAsia"/>
          <w:color w:val="000000" w:themeColor="text1"/>
          <w:sz w:val="24"/>
        </w:rPr>
        <w:t>和图</w:t>
      </w:r>
      <w:r>
        <w:rPr>
          <w:rFonts w:ascii="宋体" w:hAnsi="宋体" w:cs="宋体"/>
          <w:color w:val="000000" w:themeColor="text1"/>
          <w:sz w:val="24"/>
        </w:rPr>
        <w:t>1</w:t>
      </w:r>
      <w:r>
        <w:rPr>
          <w:rFonts w:ascii="宋体" w:hAnsi="宋体" w:cs="宋体" w:hint="eastAsia"/>
          <w:color w:val="000000" w:themeColor="text1"/>
          <w:sz w:val="24"/>
        </w:rPr>
        <w:t>：</w:t>
      </w:r>
    </w:p>
    <w:p w:rsidR="007F1213" w:rsidRDefault="007F1213">
      <w:pPr>
        <w:spacing w:line="300" w:lineRule="auto"/>
        <w:jc w:val="center"/>
        <w:rPr>
          <w:rFonts w:ascii="宋体" w:hAnsi="宋体" w:cs="宋体"/>
          <w:b/>
          <w:bCs/>
          <w:color w:val="000000" w:themeColor="text1"/>
        </w:rPr>
      </w:pPr>
    </w:p>
    <w:p w:rsidR="007F1213" w:rsidRDefault="007F1213">
      <w:pPr>
        <w:spacing w:line="300" w:lineRule="auto"/>
        <w:jc w:val="center"/>
        <w:rPr>
          <w:rFonts w:ascii="宋体" w:hAnsi="宋体" w:cs="宋体"/>
          <w:b/>
          <w:bCs/>
          <w:color w:val="000000" w:themeColor="text1"/>
        </w:rPr>
      </w:pPr>
    </w:p>
    <w:p w:rsidR="007F1213" w:rsidRDefault="00B45E1B">
      <w:pPr>
        <w:spacing w:line="300" w:lineRule="auto"/>
        <w:jc w:val="center"/>
        <w:rPr>
          <w:rFonts w:ascii="宋体"/>
          <w:b/>
          <w:bCs/>
          <w:color w:val="000000" w:themeColor="text1"/>
        </w:rPr>
      </w:pPr>
      <w:r>
        <w:rPr>
          <w:rFonts w:ascii="宋体" w:hAnsi="宋体" w:cs="宋体" w:hint="eastAsia"/>
          <w:b/>
          <w:bCs/>
          <w:color w:val="000000" w:themeColor="text1"/>
        </w:rPr>
        <w:lastRenderedPageBreak/>
        <w:t>表</w:t>
      </w:r>
      <w:r>
        <w:rPr>
          <w:rFonts w:ascii="宋体" w:hAnsi="宋体" w:cs="宋体" w:hint="eastAsia"/>
          <w:b/>
          <w:bCs/>
          <w:color w:val="000000" w:themeColor="text1"/>
        </w:rPr>
        <w:t>2</w:t>
      </w:r>
      <w:r>
        <w:rPr>
          <w:rFonts w:ascii="宋体" w:hAnsi="宋体" w:cs="宋体"/>
          <w:b/>
          <w:bCs/>
          <w:color w:val="000000" w:themeColor="text1"/>
        </w:rPr>
        <w:t xml:space="preserve"> </w:t>
      </w:r>
      <w:r>
        <w:rPr>
          <w:rFonts w:ascii="宋体" w:hAnsi="宋体" w:cs="宋体" w:hint="eastAsia"/>
          <w:b/>
          <w:bCs/>
          <w:color w:val="000000" w:themeColor="text1"/>
        </w:rPr>
        <w:t>核心岗位职业能力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756"/>
        <w:gridCol w:w="2507"/>
        <w:gridCol w:w="3670"/>
      </w:tblGrid>
      <w:tr w:rsidR="007F1213">
        <w:trPr>
          <w:trHeight w:val="454"/>
          <w:tblHeader/>
          <w:jc w:val="center"/>
        </w:trPr>
        <w:tc>
          <w:tcPr>
            <w:tcW w:w="346" w:type="pct"/>
            <w:shd w:val="clear" w:color="auto" w:fill="C6D9F1" w:themeFill="text2" w:themeFillTint="33"/>
            <w:vAlign w:val="center"/>
          </w:tcPr>
          <w:p w:rsidR="007F1213" w:rsidRDefault="00B45E1B">
            <w:pPr>
              <w:spacing w:line="240" w:lineRule="auto"/>
              <w:jc w:val="center"/>
              <w:rPr>
                <w:rFonts w:ascii="宋体" w:cs="宋体"/>
                <w:b/>
                <w:bCs/>
                <w:color w:val="000000" w:themeColor="text1"/>
                <w:sz w:val="24"/>
              </w:rPr>
            </w:pPr>
            <w:r>
              <w:rPr>
                <w:rFonts w:ascii="宋体" w:hAnsi="宋体" w:cs="宋体" w:hint="eastAsia"/>
                <w:b/>
                <w:bCs/>
                <w:color w:val="000000" w:themeColor="text1"/>
                <w:sz w:val="24"/>
              </w:rPr>
              <w:t>序号</w:t>
            </w:r>
          </w:p>
        </w:tc>
        <w:tc>
          <w:tcPr>
            <w:tcW w:w="1030" w:type="pct"/>
            <w:shd w:val="clear" w:color="auto" w:fill="C6D9F1" w:themeFill="text2" w:themeFillTint="33"/>
            <w:vAlign w:val="center"/>
          </w:tcPr>
          <w:p w:rsidR="007F1213" w:rsidRDefault="00B45E1B">
            <w:pPr>
              <w:spacing w:after="0" w:line="240" w:lineRule="auto"/>
              <w:jc w:val="center"/>
              <w:rPr>
                <w:rFonts w:ascii="宋体" w:cs="宋体"/>
                <w:b/>
                <w:bCs/>
                <w:color w:val="000000" w:themeColor="text1"/>
                <w:sz w:val="24"/>
              </w:rPr>
            </w:pPr>
            <w:r>
              <w:rPr>
                <w:rFonts w:ascii="宋体" w:hAnsi="宋体" w:cs="宋体" w:hint="eastAsia"/>
                <w:b/>
                <w:bCs/>
                <w:color w:val="000000" w:themeColor="text1"/>
                <w:kern w:val="0"/>
                <w:sz w:val="24"/>
              </w:rPr>
              <w:t>核心工作岗位及相关工作岗位</w:t>
            </w:r>
          </w:p>
        </w:tc>
        <w:tc>
          <w:tcPr>
            <w:tcW w:w="1471" w:type="pct"/>
            <w:shd w:val="clear" w:color="auto" w:fill="C6D9F1" w:themeFill="text2" w:themeFillTint="33"/>
            <w:vAlign w:val="center"/>
          </w:tcPr>
          <w:p w:rsidR="007F1213" w:rsidRDefault="00B45E1B">
            <w:pPr>
              <w:spacing w:after="0" w:line="240" w:lineRule="auto"/>
              <w:jc w:val="center"/>
              <w:rPr>
                <w:rFonts w:ascii="宋体" w:cs="宋体"/>
                <w:b/>
                <w:bCs/>
                <w:color w:val="000000" w:themeColor="text1"/>
                <w:sz w:val="24"/>
              </w:rPr>
            </w:pPr>
            <w:r>
              <w:rPr>
                <w:rFonts w:ascii="宋体" w:hAnsi="宋体" w:cs="宋体" w:hint="eastAsia"/>
                <w:b/>
                <w:bCs/>
                <w:color w:val="000000" w:themeColor="text1"/>
                <w:sz w:val="24"/>
              </w:rPr>
              <w:t>岗位描述</w:t>
            </w:r>
          </w:p>
        </w:tc>
        <w:tc>
          <w:tcPr>
            <w:tcW w:w="2154" w:type="pct"/>
            <w:shd w:val="clear" w:color="auto" w:fill="C6D9F1" w:themeFill="text2" w:themeFillTint="33"/>
            <w:vAlign w:val="center"/>
          </w:tcPr>
          <w:p w:rsidR="007F1213" w:rsidRDefault="00B45E1B">
            <w:pPr>
              <w:spacing w:after="0" w:line="240" w:lineRule="auto"/>
              <w:jc w:val="center"/>
              <w:rPr>
                <w:rFonts w:ascii="宋体" w:cs="宋体"/>
                <w:b/>
                <w:bCs/>
                <w:color w:val="000000" w:themeColor="text1"/>
                <w:sz w:val="24"/>
              </w:rPr>
            </w:pPr>
            <w:r>
              <w:rPr>
                <w:rFonts w:ascii="宋体" w:hAnsi="宋体" w:cs="宋体" w:hint="eastAsia"/>
                <w:b/>
                <w:bCs/>
                <w:color w:val="000000" w:themeColor="text1"/>
                <w:sz w:val="24"/>
              </w:rPr>
              <w:t>职业能力要求与素质</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t>1</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物流营销</w:t>
            </w:r>
          </w:p>
          <w:p w:rsidR="007F1213" w:rsidRDefault="00B45E1B">
            <w:pPr>
              <w:spacing w:after="0" w:line="240" w:lineRule="auto"/>
              <w:jc w:val="center"/>
              <w:rPr>
                <w:rFonts w:ascii="宋体" w:cs="宋体"/>
                <w:color w:val="000000" w:themeColor="text1"/>
                <w:sz w:val="24"/>
                <w:highlight w:val="yellow"/>
              </w:rPr>
            </w:pPr>
            <w:r>
              <w:rPr>
                <w:rFonts w:ascii="宋体" w:hAnsi="宋体" w:cs="宋体" w:hint="eastAsia"/>
                <w:color w:val="000000" w:themeColor="text1"/>
                <w:sz w:val="24"/>
              </w:rPr>
              <w:t>（相关岗位）</w:t>
            </w:r>
          </w:p>
        </w:tc>
        <w:tc>
          <w:tcPr>
            <w:tcW w:w="1471" w:type="pct"/>
            <w:vAlign w:val="center"/>
          </w:tcPr>
          <w:p w:rsidR="007F1213" w:rsidRDefault="00B45E1B">
            <w:pPr>
              <w:spacing w:after="0" w:line="240" w:lineRule="auto"/>
              <w:rPr>
                <w:rFonts w:ascii="宋体" w:cs="宋体"/>
                <w:color w:val="000000" w:themeColor="text1"/>
                <w:sz w:val="24"/>
                <w:highlight w:val="yellow"/>
              </w:rPr>
            </w:pPr>
            <w:r>
              <w:rPr>
                <w:rFonts w:ascii="宋体" w:hAnsi="宋体" w:cs="宋体" w:hint="eastAsia"/>
                <w:color w:val="000000" w:themeColor="text1"/>
                <w:sz w:val="24"/>
              </w:rPr>
              <w:t>发掘客户，与客户建立沟通渠道，针对客户需求进行物流方案设计和费用核算，与客户沟通谈判，签订物流服务合同</w:t>
            </w:r>
          </w:p>
        </w:tc>
        <w:tc>
          <w:tcPr>
            <w:tcW w:w="2154" w:type="pct"/>
            <w:vAlign w:val="center"/>
          </w:tcPr>
          <w:p w:rsidR="007F1213" w:rsidRDefault="00B45E1B">
            <w:pPr>
              <w:pStyle w:val="aff8"/>
              <w:numPr>
                <w:ilvl w:val="0"/>
                <w:numId w:val="2"/>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熟悉公司业务</w:t>
            </w:r>
          </w:p>
          <w:p w:rsidR="007F1213" w:rsidRDefault="00B45E1B">
            <w:pPr>
              <w:numPr>
                <w:ilvl w:val="0"/>
                <w:numId w:val="2"/>
              </w:numPr>
              <w:spacing w:after="0" w:line="240" w:lineRule="auto"/>
              <w:ind w:left="0" w:firstLine="0"/>
              <w:rPr>
                <w:rFonts w:ascii="宋体" w:cs="宋体"/>
                <w:color w:val="000000" w:themeColor="text1"/>
                <w:sz w:val="24"/>
              </w:rPr>
            </w:pPr>
            <w:r>
              <w:rPr>
                <w:rFonts w:ascii="宋体" w:hAnsi="宋体" w:cs="宋体" w:hint="eastAsia"/>
                <w:color w:val="000000" w:themeColor="text1"/>
                <w:sz w:val="24"/>
              </w:rPr>
              <w:t>熟练掌握物流专业知识</w:t>
            </w:r>
          </w:p>
          <w:p w:rsidR="007F1213" w:rsidRDefault="00B45E1B">
            <w:pPr>
              <w:numPr>
                <w:ilvl w:val="0"/>
                <w:numId w:val="2"/>
              </w:numPr>
              <w:spacing w:after="0" w:line="240" w:lineRule="auto"/>
              <w:ind w:left="0" w:firstLine="0"/>
              <w:rPr>
                <w:rFonts w:ascii="宋体" w:cs="宋体"/>
                <w:color w:val="000000" w:themeColor="text1"/>
                <w:sz w:val="24"/>
              </w:rPr>
            </w:pPr>
            <w:r>
              <w:rPr>
                <w:rFonts w:ascii="宋体" w:hAnsi="宋体" w:cs="宋体" w:hint="eastAsia"/>
                <w:color w:val="000000" w:themeColor="text1"/>
                <w:sz w:val="24"/>
              </w:rPr>
              <w:t>有物流案例分析能力</w:t>
            </w:r>
          </w:p>
          <w:p w:rsidR="007F1213" w:rsidRDefault="00B45E1B">
            <w:pPr>
              <w:numPr>
                <w:ilvl w:val="0"/>
                <w:numId w:val="2"/>
              </w:numPr>
              <w:spacing w:after="0" w:line="240" w:lineRule="auto"/>
              <w:ind w:left="0" w:firstLine="0"/>
              <w:rPr>
                <w:rFonts w:ascii="宋体" w:cs="宋体"/>
                <w:color w:val="000000" w:themeColor="text1"/>
                <w:sz w:val="24"/>
              </w:rPr>
            </w:pPr>
            <w:r>
              <w:rPr>
                <w:rFonts w:ascii="宋体" w:hAnsi="宋体" w:cs="宋体" w:hint="eastAsia"/>
                <w:color w:val="000000" w:themeColor="text1"/>
                <w:sz w:val="24"/>
              </w:rPr>
              <w:t>能够进行费用核算</w:t>
            </w:r>
          </w:p>
          <w:p w:rsidR="007F1213" w:rsidRDefault="00B45E1B">
            <w:pPr>
              <w:numPr>
                <w:ilvl w:val="0"/>
                <w:numId w:val="2"/>
              </w:numPr>
              <w:spacing w:after="0" w:line="240" w:lineRule="auto"/>
              <w:ind w:left="0" w:firstLine="0"/>
              <w:rPr>
                <w:rFonts w:ascii="宋体" w:cs="宋体"/>
                <w:color w:val="000000" w:themeColor="text1"/>
                <w:sz w:val="24"/>
              </w:rPr>
            </w:pPr>
            <w:r>
              <w:rPr>
                <w:rFonts w:ascii="宋体" w:hAnsi="宋体" w:cs="宋体" w:hint="eastAsia"/>
                <w:color w:val="000000" w:themeColor="text1"/>
                <w:sz w:val="24"/>
              </w:rPr>
              <w:t>能够利用合同条款保护公司的利益</w:t>
            </w:r>
          </w:p>
          <w:p w:rsidR="007F1213" w:rsidRDefault="00B45E1B">
            <w:pPr>
              <w:numPr>
                <w:ilvl w:val="0"/>
                <w:numId w:val="2"/>
              </w:numPr>
              <w:spacing w:after="0" w:line="240" w:lineRule="auto"/>
              <w:ind w:left="0" w:firstLine="0"/>
              <w:rPr>
                <w:rFonts w:ascii="宋体" w:cs="宋体"/>
                <w:color w:val="000000" w:themeColor="text1"/>
                <w:sz w:val="24"/>
              </w:rPr>
            </w:pPr>
            <w:r>
              <w:rPr>
                <w:rFonts w:ascii="宋体" w:hAnsi="宋体" w:cs="宋体" w:hint="eastAsia"/>
                <w:color w:val="000000" w:themeColor="text1"/>
                <w:sz w:val="24"/>
              </w:rPr>
              <w:t>具有良好的语言表达能力、敬业精神</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t>2</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计划采购</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（核心岗位）</w:t>
            </w:r>
          </w:p>
        </w:tc>
        <w:tc>
          <w:tcPr>
            <w:tcW w:w="1471" w:type="pct"/>
            <w:vAlign w:val="center"/>
          </w:tcPr>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分析公司内部需求和库存资源情况，控制库存，编制采购计划，收集客户资料，进行供应市场分析，组织询价和报价工作，寻找和选择供应商，进行供应商关系管理和采购合同管理</w:t>
            </w:r>
          </w:p>
        </w:tc>
        <w:tc>
          <w:tcPr>
            <w:tcW w:w="2154" w:type="pct"/>
            <w:vAlign w:val="center"/>
          </w:tcPr>
          <w:p w:rsidR="007F1213" w:rsidRDefault="00B45E1B">
            <w:pPr>
              <w:pStyle w:val="aff8"/>
              <w:numPr>
                <w:ilvl w:val="0"/>
                <w:numId w:val="3"/>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熟练掌握物流系统相关软件，具有</w:t>
            </w:r>
            <w:r>
              <w:rPr>
                <w:rFonts w:ascii="宋体" w:hAnsi="宋体" w:cs="宋体"/>
                <w:color w:val="000000" w:themeColor="text1"/>
                <w:sz w:val="24"/>
              </w:rPr>
              <w:t>ERP</w:t>
            </w:r>
            <w:r>
              <w:rPr>
                <w:rFonts w:ascii="宋体" w:hAnsi="宋体" w:cs="宋体" w:hint="eastAsia"/>
                <w:color w:val="000000" w:themeColor="text1"/>
                <w:sz w:val="24"/>
              </w:rPr>
              <w:t>系统软件操作能力</w:t>
            </w:r>
          </w:p>
          <w:p w:rsidR="007F1213" w:rsidRDefault="00B45E1B">
            <w:pPr>
              <w:pStyle w:val="aff8"/>
              <w:numPr>
                <w:ilvl w:val="0"/>
                <w:numId w:val="3"/>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能够科学的地编制采购计划</w:t>
            </w:r>
          </w:p>
          <w:p w:rsidR="007F1213" w:rsidRDefault="00B45E1B">
            <w:pPr>
              <w:pStyle w:val="aff8"/>
              <w:numPr>
                <w:ilvl w:val="0"/>
                <w:numId w:val="3"/>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懂得产品成本的构成和具有成本分析能力</w:t>
            </w:r>
          </w:p>
          <w:p w:rsidR="007F1213" w:rsidRDefault="00B45E1B">
            <w:pPr>
              <w:pStyle w:val="aff8"/>
              <w:numPr>
                <w:ilvl w:val="0"/>
                <w:numId w:val="3"/>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具有对供应市场进行分析的能力</w:t>
            </w:r>
          </w:p>
          <w:p w:rsidR="007F1213" w:rsidRDefault="00B45E1B">
            <w:pPr>
              <w:pStyle w:val="aff8"/>
              <w:numPr>
                <w:ilvl w:val="0"/>
                <w:numId w:val="3"/>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进行招标采购管理能力</w:t>
            </w:r>
          </w:p>
          <w:p w:rsidR="007F1213" w:rsidRDefault="00B45E1B">
            <w:pPr>
              <w:pStyle w:val="aff8"/>
              <w:numPr>
                <w:ilvl w:val="0"/>
                <w:numId w:val="3"/>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具有拟定和把握合同条款，维护公司权益能力</w:t>
            </w:r>
          </w:p>
          <w:p w:rsidR="007F1213" w:rsidRDefault="00B45E1B">
            <w:pPr>
              <w:pStyle w:val="aff8"/>
              <w:numPr>
                <w:ilvl w:val="0"/>
                <w:numId w:val="3"/>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良好的沟通能力和协调能力</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t>3</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仓储管理</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（核心岗位）</w:t>
            </w:r>
          </w:p>
        </w:tc>
        <w:tc>
          <w:tcPr>
            <w:tcW w:w="1471" w:type="pct"/>
            <w:vAlign w:val="center"/>
          </w:tcPr>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商品接运前的准备，针对商品的特性进行装卸方案的规划设计，进货入库作业，保管作业，发货作业和盘点作业，库存控制核算及优化</w:t>
            </w:r>
          </w:p>
        </w:tc>
        <w:tc>
          <w:tcPr>
            <w:tcW w:w="2154" w:type="pct"/>
            <w:vAlign w:val="center"/>
          </w:tcPr>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掌握仓库作业的基本流程</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具有进行商品检验的能力</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具有针对商品的特性科学合理地进行仓储空位规划和货位优化的能力</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具有针对不同商品特性选用对应装卸设备能力、运</w:t>
            </w:r>
            <w:proofErr w:type="gramStart"/>
            <w:r>
              <w:rPr>
                <w:rFonts w:ascii="宋体" w:hAnsi="宋体" w:cs="宋体" w:hint="eastAsia"/>
                <w:color w:val="000000" w:themeColor="text1"/>
                <w:sz w:val="24"/>
              </w:rPr>
              <w:t>维管理</w:t>
            </w:r>
            <w:proofErr w:type="gramEnd"/>
            <w:r>
              <w:rPr>
                <w:rFonts w:ascii="宋体" w:hAnsi="宋体" w:cs="宋体" w:hint="eastAsia"/>
                <w:color w:val="000000" w:themeColor="text1"/>
                <w:sz w:val="24"/>
              </w:rPr>
              <w:t>能力</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具有仓内运营管理能力</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具有使用各种分拣设备和设施的能力</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能够将订单转化为拣选单，并进行分拣信息的处理</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具有物流系统相关软件的操作能力</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能针对不同货物</w:t>
            </w:r>
            <w:proofErr w:type="gramStart"/>
            <w:r>
              <w:rPr>
                <w:rFonts w:ascii="宋体" w:hAnsi="宋体" w:cs="宋体" w:hint="eastAsia"/>
                <w:color w:val="000000" w:themeColor="text1"/>
                <w:sz w:val="24"/>
              </w:rPr>
              <w:t>货商品</w:t>
            </w:r>
            <w:proofErr w:type="gramEnd"/>
            <w:r>
              <w:rPr>
                <w:rFonts w:ascii="宋体" w:hAnsi="宋体" w:cs="宋体" w:hint="eastAsia"/>
                <w:color w:val="000000" w:themeColor="text1"/>
                <w:sz w:val="24"/>
              </w:rPr>
              <w:t>进行科学养护</w:t>
            </w:r>
          </w:p>
          <w:p w:rsidR="007F1213" w:rsidRDefault="00B45E1B">
            <w:pPr>
              <w:pStyle w:val="aff8"/>
              <w:numPr>
                <w:ilvl w:val="0"/>
                <w:numId w:val="4"/>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能对盘点结果进行分析处理</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t>4</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运输调度与配送</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（核心岗位）</w:t>
            </w:r>
          </w:p>
        </w:tc>
        <w:tc>
          <w:tcPr>
            <w:tcW w:w="1471" w:type="pct"/>
            <w:vAlign w:val="center"/>
          </w:tcPr>
          <w:p w:rsidR="007F1213" w:rsidRDefault="00B45E1B">
            <w:pPr>
              <w:spacing w:after="0" w:line="240" w:lineRule="auto"/>
              <w:jc w:val="left"/>
              <w:rPr>
                <w:rFonts w:ascii="宋体" w:hAnsi="宋体" w:cs="宋体"/>
                <w:color w:val="000000" w:themeColor="text1"/>
                <w:sz w:val="24"/>
              </w:rPr>
            </w:pPr>
            <w:r>
              <w:rPr>
                <w:rFonts w:ascii="宋体" w:hAnsi="宋体" w:cs="宋体"/>
                <w:color w:val="000000" w:themeColor="text1"/>
                <w:sz w:val="24"/>
              </w:rPr>
              <w:t xml:space="preserve">    </w:t>
            </w:r>
          </w:p>
          <w:p w:rsidR="007F1213" w:rsidRDefault="00B45E1B">
            <w:pPr>
              <w:spacing w:after="0" w:line="240" w:lineRule="auto"/>
              <w:jc w:val="left"/>
              <w:rPr>
                <w:rFonts w:ascii="宋体" w:cs="宋体"/>
                <w:color w:val="000000" w:themeColor="text1"/>
                <w:sz w:val="24"/>
              </w:rPr>
            </w:pPr>
            <w:r>
              <w:rPr>
                <w:rFonts w:ascii="宋体" w:hAnsi="宋体" w:cs="宋体" w:hint="eastAsia"/>
                <w:color w:val="000000" w:themeColor="text1"/>
                <w:sz w:val="24"/>
              </w:rPr>
              <w:t>取送货的车辆调配、协调；货物或商品的集配</w:t>
            </w:r>
            <w:r>
              <w:rPr>
                <w:noProof/>
                <w:sz w:val="24"/>
              </w:rPr>
              <w:lastRenderedPageBreak/>
              <mc:AlternateContent>
                <mc:Choice Requires="wps">
                  <w:drawing>
                    <wp:anchor distT="0" distB="0" distL="114300" distR="114300" simplePos="0" relativeHeight="251660288" behindDoc="0" locked="0" layoutInCell="1" allowOverlap="1">
                      <wp:simplePos x="0" y="0"/>
                      <wp:positionH relativeFrom="column">
                        <wp:posOffset>-1604010</wp:posOffset>
                      </wp:positionH>
                      <wp:positionV relativeFrom="paragraph">
                        <wp:posOffset>1941195</wp:posOffset>
                      </wp:positionV>
                      <wp:extent cx="5537200" cy="3136900"/>
                      <wp:effectExtent l="13970" t="13970" r="30480" b="30480"/>
                      <wp:wrapNone/>
                      <wp:docPr id="1" name="自选图形 2"/>
                      <wp:cNvGraphicFramePr/>
                      <a:graphic xmlns:a="http://schemas.openxmlformats.org/drawingml/2006/main">
                        <a:graphicData uri="http://schemas.microsoft.com/office/word/2010/wordprocessingShape">
                          <wps:wsp>
                            <wps:cNvSpPr/>
                            <wps:spPr>
                              <a:xfrm>
                                <a:off x="951865" y="2696845"/>
                                <a:ext cx="5537200" cy="3136900"/>
                              </a:xfrm>
                              <a:prstGeom prst="roundRect">
                                <a:avLst>
                                  <a:gd name="adj" fmla="val 16667"/>
                                </a:avLst>
                              </a:prstGeom>
                              <a:noFill/>
                              <a:ln w="28575" cap="flat" cmpd="sng">
                                <a:solidFill>
                                  <a:srgbClr val="FF0000"/>
                                </a:solidFill>
                                <a:prstDash val="solid"/>
                                <a:headEnd type="none" w="med" len="med"/>
                                <a:tailEnd type="none" w="med" len="med"/>
                              </a:ln>
                              <a:effectLst/>
                            </wps:spPr>
                            <wps:bodyPr vert="horz" anchor="t" anchorCtr="0" upright="1"/>
                          </wps:wsp>
                        </a:graphicData>
                      </a:graphic>
                    </wp:anchor>
                  </w:drawing>
                </mc:Choice>
                <mc:Fallback>
                  <w:pict>
                    <v:roundrect w14:anchorId="6C30303B" id="自选图形 2" o:spid="_x0000_s1026" style="position:absolute;left:0;text-align:left;margin-left:-126.3pt;margin-top:152.85pt;width:436pt;height:247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" filled="f" strokecolor="red" strokeweight="2.25pt"/>
                  </w:pict>
                </mc:Fallback>
              </mc:AlternateContent>
            </w:r>
            <w:r>
              <w:rPr>
                <w:rFonts w:ascii="宋体" w:hAnsi="宋体" w:cs="宋体" w:hint="eastAsia"/>
                <w:color w:val="000000" w:themeColor="text1"/>
                <w:sz w:val="24"/>
              </w:rPr>
              <w:t>载，与供货方、收货方目的站的协调；运输计划的制订与装载安排；相关单据的填写、交接和归档；运输、配送、车辆台帐的更新；车辆、设备使用记录和保管，司机的调配管理；车辆的维修保养和燃油管理</w:t>
            </w:r>
          </w:p>
        </w:tc>
        <w:tc>
          <w:tcPr>
            <w:tcW w:w="2154" w:type="pct"/>
            <w:vAlign w:val="center"/>
          </w:tcPr>
          <w:p w:rsidR="007F1213" w:rsidRDefault="00B45E1B">
            <w:pPr>
              <w:pStyle w:val="aff8"/>
              <w:numPr>
                <w:ilvl w:val="0"/>
                <w:numId w:val="5"/>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lastRenderedPageBreak/>
              <w:t>熟悉当地运输路线和运输市场供求信息</w:t>
            </w:r>
          </w:p>
          <w:p w:rsidR="007F1213" w:rsidRDefault="00B45E1B">
            <w:pPr>
              <w:pStyle w:val="aff8"/>
              <w:numPr>
                <w:ilvl w:val="0"/>
                <w:numId w:val="5"/>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具有针对货物特性和客户要</w:t>
            </w:r>
            <w:r>
              <w:rPr>
                <w:rFonts w:ascii="宋体" w:hAnsi="宋体" w:cs="宋体" w:hint="eastAsia"/>
                <w:color w:val="000000" w:themeColor="text1"/>
                <w:sz w:val="24"/>
              </w:rPr>
              <w:lastRenderedPageBreak/>
              <w:t>求进行货物配载的能力</w:t>
            </w:r>
          </w:p>
          <w:p w:rsidR="007F1213" w:rsidRDefault="00B45E1B">
            <w:pPr>
              <w:pStyle w:val="aff8"/>
              <w:numPr>
                <w:ilvl w:val="0"/>
                <w:numId w:val="5"/>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掌握车辆调度原则，具有进行车辆合理调度的能力</w:t>
            </w:r>
          </w:p>
          <w:p w:rsidR="007F1213" w:rsidRDefault="00B45E1B">
            <w:pPr>
              <w:pStyle w:val="aff8"/>
              <w:numPr>
                <w:ilvl w:val="0"/>
                <w:numId w:val="5"/>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具有物流系统相关软件操作能力</w:t>
            </w:r>
          </w:p>
          <w:p w:rsidR="007F1213" w:rsidRDefault="00B45E1B">
            <w:pPr>
              <w:pStyle w:val="aff8"/>
              <w:numPr>
                <w:ilvl w:val="0"/>
                <w:numId w:val="5"/>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具有运用包装技法使用包装设备设施实施包装的能力</w:t>
            </w:r>
          </w:p>
          <w:p w:rsidR="007F1213" w:rsidRDefault="00B45E1B">
            <w:pPr>
              <w:pStyle w:val="aff8"/>
              <w:numPr>
                <w:ilvl w:val="0"/>
                <w:numId w:val="5"/>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具有严谨、认真、踏实的工作态度</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lastRenderedPageBreak/>
              <w:t>5</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货代、船代</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（核心岗位）</w:t>
            </w:r>
          </w:p>
        </w:tc>
        <w:tc>
          <w:tcPr>
            <w:tcW w:w="1471" w:type="pct"/>
            <w:vAlign w:val="center"/>
          </w:tcPr>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货代：收集客户信息；发掘和维护客户；线路选择；成本分析；制订方案；系统录入；对单核单；签发运输单证；电放单证</w:t>
            </w:r>
          </w:p>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船代：办理引水、检疫、拖轮、靠泊、装卸货、物料、证件等。船</w:t>
            </w:r>
            <w:proofErr w:type="gramStart"/>
            <w:r>
              <w:rPr>
                <w:rFonts w:ascii="宋体" w:hAnsi="宋体" w:cs="宋体" w:hint="eastAsia"/>
                <w:color w:val="000000" w:themeColor="text1"/>
                <w:sz w:val="24"/>
              </w:rPr>
              <w:t>代负责</w:t>
            </w:r>
            <w:proofErr w:type="gramEnd"/>
            <w:r>
              <w:rPr>
                <w:rFonts w:ascii="宋体" w:hAnsi="宋体" w:cs="宋体" w:hint="eastAsia"/>
                <w:color w:val="000000" w:themeColor="text1"/>
                <w:sz w:val="24"/>
              </w:rPr>
              <w:t>船舶业务，办理船舶进出口手续，协调船方和港口各部门，以保证装卸货顺利进行，另外完成船方的</w:t>
            </w:r>
            <w:proofErr w:type="gramStart"/>
            <w:r>
              <w:rPr>
                <w:rFonts w:ascii="宋体" w:hAnsi="宋体" w:cs="宋体" w:hint="eastAsia"/>
                <w:color w:val="000000" w:themeColor="text1"/>
                <w:sz w:val="24"/>
              </w:rPr>
              <w:t>委办</w:t>
            </w:r>
            <w:proofErr w:type="gramEnd"/>
            <w:r>
              <w:rPr>
                <w:rFonts w:ascii="宋体" w:hAnsi="宋体" w:cs="宋体" w:hint="eastAsia"/>
                <w:color w:val="000000" w:themeColor="text1"/>
                <w:sz w:val="24"/>
              </w:rPr>
              <w:t>事项，如更换船员，物料，伙食补给，船舶航修等。</w:t>
            </w:r>
          </w:p>
        </w:tc>
        <w:tc>
          <w:tcPr>
            <w:tcW w:w="2154" w:type="pct"/>
            <w:vAlign w:val="center"/>
          </w:tcPr>
          <w:p w:rsidR="007F1213" w:rsidRDefault="00B45E1B">
            <w:pPr>
              <w:pStyle w:val="aff8"/>
              <w:numPr>
                <w:ilvl w:val="0"/>
                <w:numId w:val="6"/>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熟悉货物运输特性</w:t>
            </w:r>
          </w:p>
          <w:p w:rsidR="007F1213" w:rsidRDefault="00B45E1B">
            <w:pPr>
              <w:pStyle w:val="aff8"/>
              <w:numPr>
                <w:ilvl w:val="0"/>
                <w:numId w:val="6"/>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具有熟练使用自动化办公设备的能力</w:t>
            </w:r>
          </w:p>
          <w:p w:rsidR="007F1213" w:rsidRDefault="00B45E1B">
            <w:pPr>
              <w:pStyle w:val="aff8"/>
              <w:numPr>
                <w:ilvl w:val="0"/>
                <w:numId w:val="6"/>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具有相关软件系统的操作能力</w:t>
            </w:r>
          </w:p>
          <w:p w:rsidR="007F1213" w:rsidRDefault="00B45E1B">
            <w:pPr>
              <w:pStyle w:val="aff8"/>
              <w:numPr>
                <w:ilvl w:val="0"/>
                <w:numId w:val="6"/>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具有运费核算能力</w:t>
            </w:r>
          </w:p>
          <w:p w:rsidR="007F1213" w:rsidRDefault="00B45E1B">
            <w:pPr>
              <w:pStyle w:val="aff8"/>
              <w:numPr>
                <w:ilvl w:val="0"/>
                <w:numId w:val="6"/>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具有单证操作能力</w:t>
            </w:r>
          </w:p>
          <w:p w:rsidR="007F1213" w:rsidRDefault="00B45E1B">
            <w:pPr>
              <w:pStyle w:val="aff8"/>
              <w:numPr>
                <w:ilvl w:val="0"/>
                <w:numId w:val="6"/>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具有英语交流和良好的沟通能力</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t>6</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业务客服</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（相关岗位）</w:t>
            </w:r>
          </w:p>
        </w:tc>
        <w:tc>
          <w:tcPr>
            <w:tcW w:w="1471" w:type="pct"/>
            <w:vAlign w:val="center"/>
          </w:tcPr>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接受客户需求订单；订单实施的组织和监督；对配送、运输过程中出现的异常情况进行跟踪处理；协调客户关系，进行投诉处理；与相关部门沟通；对问题处理的情况进行记录和反馈</w:t>
            </w:r>
          </w:p>
        </w:tc>
        <w:tc>
          <w:tcPr>
            <w:tcW w:w="2154" w:type="pct"/>
            <w:vAlign w:val="center"/>
          </w:tcPr>
          <w:p w:rsidR="007F1213" w:rsidRDefault="00B45E1B">
            <w:pPr>
              <w:pStyle w:val="aff8"/>
              <w:numPr>
                <w:ilvl w:val="0"/>
                <w:numId w:val="7"/>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了解客户管理知识，懂商务礼仪，具有客户联络跟踪的能力</w:t>
            </w:r>
          </w:p>
          <w:p w:rsidR="007F1213" w:rsidRDefault="00B45E1B">
            <w:pPr>
              <w:pStyle w:val="aff8"/>
              <w:numPr>
                <w:ilvl w:val="0"/>
                <w:numId w:val="7"/>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懂配送、运输作业的相关流程和法规</w:t>
            </w:r>
          </w:p>
          <w:p w:rsidR="007F1213" w:rsidRDefault="00B45E1B">
            <w:pPr>
              <w:pStyle w:val="aff8"/>
              <w:numPr>
                <w:ilvl w:val="0"/>
                <w:numId w:val="7"/>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具有及时果断地处理问题的能力</w:t>
            </w:r>
          </w:p>
          <w:p w:rsidR="007F1213" w:rsidRDefault="00B45E1B">
            <w:pPr>
              <w:pStyle w:val="aff8"/>
              <w:numPr>
                <w:ilvl w:val="0"/>
                <w:numId w:val="7"/>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具有良好的沟通能力</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t>7</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系统操控员、</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数据分析业务员</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（核心岗位）</w:t>
            </w:r>
          </w:p>
        </w:tc>
        <w:tc>
          <w:tcPr>
            <w:tcW w:w="1471" w:type="pct"/>
            <w:vAlign w:val="center"/>
          </w:tcPr>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主要负责所在单位及其辖区内的信息采集、整理、开发、利用等工作，并将各种有用信息合理汇总，及时上报给主管部门</w:t>
            </w:r>
          </w:p>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lastRenderedPageBreak/>
              <w:t>根据商品性质类别，定制打印对应条码，并粘贴、装订、科学存放</w:t>
            </w:r>
          </w:p>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智能设备信息技术的运用与管理</w:t>
            </w:r>
          </w:p>
        </w:tc>
        <w:tc>
          <w:tcPr>
            <w:tcW w:w="2154" w:type="pct"/>
            <w:vAlign w:val="center"/>
          </w:tcPr>
          <w:p w:rsidR="007F1213" w:rsidRDefault="00B45E1B">
            <w:pPr>
              <w:pStyle w:val="aff8"/>
              <w:widowControl/>
              <w:numPr>
                <w:ilvl w:val="0"/>
                <w:numId w:val="8"/>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lastRenderedPageBreak/>
              <w:t>懂得能够应用物流信息化管理数据库基础知识</w:t>
            </w:r>
          </w:p>
          <w:p w:rsidR="007F1213" w:rsidRDefault="00B45E1B">
            <w:pPr>
              <w:pStyle w:val="aff8"/>
              <w:widowControl/>
              <w:numPr>
                <w:ilvl w:val="0"/>
                <w:numId w:val="8"/>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具有物流网站涉及与信息系统操作、维护技能</w:t>
            </w:r>
          </w:p>
          <w:p w:rsidR="007F1213" w:rsidRDefault="00B45E1B">
            <w:pPr>
              <w:pStyle w:val="aff8"/>
              <w:widowControl/>
              <w:numPr>
                <w:ilvl w:val="0"/>
                <w:numId w:val="8"/>
              </w:numPr>
              <w:spacing w:after="0" w:line="240" w:lineRule="auto"/>
              <w:ind w:left="0" w:firstLineChars="0" w:firstLine="0"/>
              <w:rPr>
                <w:rFonts w:ascii="宋体" w:cs="宋体"/>
                <w:color w:val="000000" w:themeColor="text1"/>
                <w:kern w:val="0"/>
                <w:sz w:val="24"/>
              </w:rPr>
            </w:pPr>
            <w:r>
              <w:rPr>
                <w:rFonts w:ascii="宋体" w:hAnsi="宋体" w:cs="宋体" w:hint="eastAsia"/>
                <w:color w:val="000000" w:themeColor="text1"/>
                <w:sz w:val="24"/>
              </w:rPr>
              <w:t>会使用</w:t>
            </w:r>
            <w:r>
              <w:rPr>
                <w:rFonts w:ascii="宋体" w:hAnsi="宋体" w:cs="宋体"/>
                <w:color w:val="000000" w:themeColor="text1"/>
                <w:sz w:val="24"/>
              </w:rPr>
              <w:t>EXEL</w:t>
            </w:r>
            <w:r>
              <w:rPr>
                <w:rFonts w:ascii="宋体" w:hAnsi="宋体" w:cs="宋体" w:hint="eastAsia"/>
                <w:color w:val="000000" w:themeColor="text1"/>
                <w:sz w:val="24"/>
              </w:rPr>
              <w:t>进行运输路线的规划，表格的缮制，</w:t>
            </w:r>
            <w:r>
              <w:rPr>
                <w:rFonts w:ascii="宋体" w:hAnsi="宋体" w:cs="宋体"/>
                <w:color w:val="000000" w:themeColor="text1"/>
                <w:sz w:val="24"/>
              </w:rPr>
              <w:t>EDI</w:t>
            </w:r>
            <w:r>
              <w:rPr>
                <w:rFonts w:ascii="宋体" w:hAnsi="宋体" w:cs="宋体" w:hint="eastAsia"/>
                <w:color w:val="000000" w:themeColor="text1"/>
                <w:sz w:val="24"/>
              </w:rPr>
              <w:t>单据的缮</w:t>
            </w:r>
            <w:r>
              <w:rPr>
                <w:rFonts w:ascii="宋体" w:hAnsi="宋体" w:cs="宋体" w:hint="eastAsia"/>
                <w:color w:val="000000" w:themeColor="text1"/>
                <w:sz w:val="24"/>
              </w:rPr>
              <w:lastRenderedPageBreak/>
              <w:t>制，仓库规划的操作等</w:t>
            </w:r>
          </w:p>
          <w:p w:rsidR="007F1213" w:rsidRDefault="00B45E1B">
            <w:pPr>
              <w:pStyle w:val="aff8"/>
              <w:widowControl/>
              <w:numPr>
                <w:ilvl w:val="0"/>
                <w:numId w:val="8"/>
              </w:numPr>
              <w:spacing w:after="0" w:line="240" w:lineRule="auto"/>
              <w:ind w:left="0" w:firstLineChars="0" w:firstLine="0"/>
              <w:rPr>
                <w:rFonts w:ascii="宋体" w:cs="宋体"/>
                <w:color w:val="000000" w:themeColor="text1"/>
                <w:kern w:val="0"/>
                <w:sz w:val="24"/>
              </w:rPr>
            </w:pPr>
            <w:r>
              <w:rPr>
                <w:rFonts w:ascii="宋体" w:hAnsi="宋体" w:cs="宋体" w:hint="eastAsia"/>
                <w:color w:val="000000" w:themeColor="text1"/>
                <w:sz w:val="24"/>
              </w:rPr>
              <w:t>熟悉条形码的粘贴技巧、作用及使用范围。</w:t>
            </w:r>
          </w:p>
          <w:p w:rsidR="007F1213" w:rsidRDefault="00B45E1B">
            <w:pPr>
              <w:pStyle w:val="aff8"/>
              <w:widowControl/>
              <w:numPr>
                <w:ilvl w:val="0"/>
                <w:numId w:val="8"/>
              </w:numPr>
              <w:spacing w:after="0" w:line="240" w:lineRule="auto"/>
              <w:ind w:left="0" w:firstLineChars="0" w:firstLine="0"/>
              <w:rPr>
                <w:rFonts w:ascii="宋体" w:cs="宋体"/>
                <w:color w:val="000000" w:themeColor="text1"/>
                <w:kern w:val="0"/>
                <w:sz w:val="24"/>
              </w:rPr>
            </w:pPr>
            <w:r>
              <w:rPr>
                <w:rFonts w:ascii="宋体" w:hAnsi="宋体" w:cs="宋体" w:hint="eastAsia"/>
                <w:color w:val="000000" w:themeColor="text1"/>
                <w:sz w:val="24"/>
              </w:rPr>
              <w:t>掌握各种防盗标签的科学存放方法、粘贴、装订技巧及使用范围。</w:t>
            </w:r>
          </w:p>
          <w:p w:rsidR="007F1213" w:rsidRDefault="00B45E1B">
            <w:pPr>
              <w:pStyle w:val="aff8"/>
              <w:widowControl/>
              <w:numPr>
                <w:ilvl w:val="0"/>
                <w:numId w:val="8"/>
              </w:numPr>
              <w:spacing w:after="0" w:line="240" w:lineRule="auto"/>
              <w:ind w:left="0" w:firstLineChars="0" w:firstLine="0"/>
              <w:rPr>
                <w:rFonts w:ascii="宋体" w:cs="宋体"/>
                <w:color w:val="000000" w:themeColor="text1"/>
                <w:kern w:val="0"/>
                <w:sz w:val="24"/>
              </w:rPr>
            </w:pPr>
            <w:r>
              <w:rPr>
                <w:rFonts w:ascii="宋体" w:hAnsi="宋体" w:cs="宋体" w:hint="eastAsia"/>
                <w:color w:val="000000" w:themeColor="text1"/>
                <w:sz w:val="24"/>
              </w:rPr>
              <w:t>智能设备的信息系统应用和运营管理</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lastRenderedPageBreak/>
              <w:t>8</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速运业务员</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（相关岗位）</w:t>
            </w:r>
          </w:p>
        </w:tc>
        <w:tc>
          <w:tcPr>
            <w:tcW w:w="1471" w:type="pct"/>
            <w:vAlign w:val="center"/>
          </w:tcPr>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使用快递专用工具、设备和应用软件系统，从事国内、国际及港澳台地区的快件揽收、分拣、封发、转运、投送、信息录入、查询、市场开发、疑难快件处理等工作</w:t>
            </w:r>
          </w:p>
        </w:tc>
        <w:tc>
          <w:tcPr>
            <w:tcW w:w="2154" w:type="pct"/>
            <w:vAlign w:val="center"/>
          </w:tcPr>
          <w:p w:rsidR="007F1213" w:rsidRDefault="00B45E1B">
            <w:pPr>
              <w:pStyle w:val="aff8"/>
              <w:widowControl/>
              <w:numPr>
                <w:ilvl w:val="0"/>
                <w:numId w:val="9"/>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全面熟悉快递业务（快件收派、快件处理）</w:t>
            </w:r>
          </w:p>
          <w:p w:rsidR="007F1213" w:rsidRDefault="00B45E1B">
            <w:pPr>
              <w:pStyle w:val="aff8"/>
              <w:widowControl/>
              <w:numPr>
                <w:ilvl w:val="0"/>
                <w:numId w:val="9"/>
              </w:numPr>
              <w:spacing w:after="0" w:line="240" w:lineRule="auto"/>
              <w:ind w:left="0" w:firstLineChars="0" w:firstLine="0"/>
              <w:rPr>
                <w:rFonts w:ascii="宋体" w:cs="宋体"/>
                <w:color w:val="000000" w:themeColor="text1"/>
                <w:kern w:val="0"/>
                <w:sz w:val="24"/>
              </w:rPr>
            </w:pPr>
            <w:r>
              <w:rPr>
                <w:rFonts w:ascii="宋体" w:hAnsi="宋体" w:cs="宋体"/>
                <w:color w:val="000000" w:themeColor="text1"/>
                <w:sz w:val="24"/>
              </w:rPr>
              <w:t>2</w:t>
            </w:r>
            <w:r>
              <w:rPr>
                <w:rFonts w:ascii="宋体" w:hAnsi="宋体" w:cs="宋体" w:hint="eastAsia"/>
                <w:color w:val="000000" w:themeColor="text1"/>
                <w:sz w:val="24"/>
              </w:rPr>
              <w:t>、具备通信基础知识、快递物流专业知识、外语知识及一定的营销知识和公关礼仪知识</w:t>
            </w:r>
          </w:p>
        </w:tc>
      </w:tr>
      <w:tr w:rsidR="007F1213">
        <w:trPr>
          <w:trHeight w:val="454"/>
          <w:jc w:val="center"/>
        </w:trPr>
        <w:tc>
          <w:tcPr>
            <w:tcW w:w="346" w:type="pct"/>
            <w:vAlign w:val="center"/>
          </w:tcPr>
          <w:p w:rsidR="007F1213" w:rsidRDefault="00B45E1B">
            <w:pPr>
              <w:spacing w:after="0" w:line="240" w:lineRule="auto"/>
              <w:jc w:val="center"/>
              <w:rPr>
                <w:rFonts w:ascii="宋体" w:hAnsi="宋体" w:cs="宋体"/>
                <w:color w:val="000000" w:themeColor="text1"/>
                <w:sz w:val="24"/>
              </w:rPr>
            </w:pPr>
            <w:r>
              <w:rPr>
                <w:rFonts w:ascii="宋体" w:hAnsi="宋体" w:cs="宋体"/>
                <w:color w:val="000000" w:themeColor="text1"/>
                <w:sz w:val="24"/>
              </w:rPr>
              <w:t>9</w:t>
            </w:r>
          </w:p>
        </w:tc>
        <w:tc>
          <w:tcPr>
            <w:tcW w:w="1030" w:type="pct"/>
            <w:vAlign w:val="center"/>
          </w:tcPr>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智能设备技术员</w:t>
            </w:r>
          </w:p>
          <w:p w:rsidR="007F1213" w:rsidRDefault="00B45E1B">
            <w:pPr>
              <w:spacing w:after="0" w:line="240" w:lineRule="auto"/>
              <w:jc w:val="center"/>
              <w:rPr>
                <w:rFonts w:ascii="宋体" w:cs="宋体"/>
                <w:color w:val="000000" w:themeColor="text1"/>
                <w:sz w:val="24"/>
              </w:rPr>
            </w:pPr>
            <w:r>
              <w:rPr>
                <w:rFonts w:ascii="宋体" w:hAnsi="宋体" w:cs="宋体" w:hint="eastAsia"/>
                <w:color w:val="000000" w:themeColor="text1"/>
                <w:sz w:val="24"/>
              </w:rPr>
              <w:t>（相关岗位）</w:t>
            </w:r>
          </w:p>
        </w:tc>
        <w:tc>
          <w:tcPr>
            <w:tcW w:w="1471" w:type="pct"/>
            <w:vAlign w:val="center"/>
          </w:tcPr>
          <w:p w:rsidR="007F1213" w:rsidRDefault="00B45E1B">
            <w:pPr>
              <w:spacing w:after="0" w:line="240" w:lineRule="auto"/>
              <w:rPr>
                <w:rFonts w:ascii="宋体" w:cs="宋体"/>
                <w:color w:val="000000" w:themeColor="text1"/>
                <w:sz w:val="24"/>
              </w:rPr>
            </w:pPr>
            <w:r>
              <w:rPr>
                <w:rFonts w:ascii="宋体" w:hAnsi="宋体" w:cs="宋体" w:hint="eastAsia"/>
                <w:color w:val="000000" w:themeColor="text1"/>
                <w:sz w:val="24"/>
              </w:rPr>
              <w:t>主要负责智能设备运作管理，日常维护保养设备，运作排查故障及设备问题保证正常运营操作</w:t>
            </w:r>
          </w:p>
        </w:tc>
        <w:tc>
          <w:tcPr>
            <w:tcW w:w="2154" w:type="pct"/>
            <w:vAlign w:val="center"/>
          </w:tcPr>
          <w:p w:rsidR="007F1213" w:rsidRDefault="00B45E1B">
            <w:pPr>
              <w:pStyle w:val="aff8"/>
              <w:widowControl/>
              <w:numPr>
                <w:ilvl w:val="0"/>
                <w:numId w:val="10"/>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熟悉智能设备工作原理</w:t>
            </w:r>
          </w:p>
          <w:p w:rsidR="007F1213" w:rsidRDefault="00B45E1B">
            <w:pPr>
              <w:pStyle w:val="aff8"/>
              <w:widowControl/>
              <w:numPr>
                <w:ilvl w:val="0"/>
                <w:numId w:val="10"/>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掌握智能设备运作信息系统操作</w:t>
            </w:r>
          </w:p>
          <w:p w:rsidR="007F1213" w:rsidRDefault="00B45E1B">
            <w:pPr>
              <w:pStyle w:val="aff8"/>
              <w:widowControl/>
              <w:numPr>
                <w:ilvl w:val="0"/>
                <w:numId w:val="10"/>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掌握智能设备元器件维护</w:t>
            </w:r>
          </w:p>
          <w:p w:rsidR="007F1213" w:rsidRDefault="00B45E1B">
            <w:pPr>
              <w:pStyle w:val="aff8"/>
              <w:widowControl/>
              <w:numPr>
                <w:ilvl w:val="0"/>
                <w:numId w:val="10"/>
              </w:numPr>
              <w:spacing w:after="0" w:line="240" w:lineRule="auto"/>
              <w:ind w:left="0" w:firstLineChars="0" w:firstLine="0"/>
              <w:rPr>
                <w:rFonts w:ascii="宋体" w:cs="宋体"/>
                <w:color w:val="000000" w:themeColor="text1"/>
                <w:sz w:val="24"/>
              </w:rPr>
            </w:pPr>
            <w:r>
              <w:rPr>
                <w:rFonts w:ascii="宋体" w:hAnsi="宋体" w:cs="宋体" w:hint="eastAsia"/>
                <w:color w:val="000000" w:themeColor="text1"/>
                <w:sz w:val="24"/>
              </w:rPr>
              <w:t>掌握智能设备日常监测方法</w:t>
            </w:r>
          </w:p>
        </w:tc>
      </w:tr>
    </w:tbl>
    <w:p w:rsidR="007F1213" w:rsidRDefault="007F1213">
      <w:pPr>
        <w:adjustRightInd w:val="0"/>
        <w:snapToGrid w:val="0"/>
        <w:spacing w:after="0" w:line="300" w:lineRule="auto"/>
        <w:jc w:val="left"/>
        <w:rPr>
          <w:rFonts w:ascii="宋体"/>
          <w:color w:val="000000" w:themeColor="text1"/>
          <w:kern w:val="0"/>
        </w:rPr>
      </w:pPr>
    </w:p>
    <w:p w:rsidR="007F1213" w:rsidRDefault="007F1213">
      <w:pPr>
        <w:adjustRightInd w:val="0"/>
        <w:snapToGrid w:val="0"/>
        <w:spacing w:after="0" w:line="300" w:lineRule="auto"/>
        <w:jc w:val="left"/>
        <w:rPr>
          <w:rFonts w:ascii="宋体"/>
          <w:color w:val="000000" w:themeColor="text1"/>
          <w:kern w:val="0"/>
        </w:rPr>
      </w:pPr>
    </w:p>
    <w:p w:rsidR="007F1213" w:rsidRDefault="00B45E1B">
      <w:pPr>
        <w:adjustRightInd w:val="0"/>
        <w:snapToGrid w:val="0"/>
        <w:spacing w:after="0" w:line="300" w:lineRule="auto"/>
        <w:jc w:val="left"/>
        <w:rPr>
          <w:rFonts w:ascii="宋体"/>
          <w:color w:val="000000" w:themeColor="text1"/>
          <w:kern w:val="0"/>
        </w:rPr>
      </w:pPr>
      <w:r>
        <w:rPr>
          <w:rFonts w:ascii="宋体"/>
          <w:noProof/>
          <w:color w:val="000000" w:themeColor="text1"/>
          <w:kern w:val="0"/>
        </w:rPr>
        <w:drawing>
          <wp:anchor distT="0" distB="0" distL="114300" distR="114300" simplePos="0" relativeHeight="251659264" behindDoc="0" locked="0" layoutInCell="1" allowOverlap="1">
            <wp:simplePos x="0" y="0"/>
            <wp:positionH relativeFrom="margin">
              <wp:align>center</wp:align>
            </wp:positionH>
            <wp:positionV relativeFrom="paragraph">
              <wp:posOffset>68580</wp:posOffset>
            </wp:positionV>
            <wp:extent cx="3819525" cy="2333625"/>
            <wp:effectExtent l="0" t="0" r="9525" b="952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19525" cy="2333625"/>
                    </a:xfrm>
                    <a:prstGeom prst="rect">
                      <a:avLst/>
                    </a:prstGeom>
                    <a:noFill/>
                    <a:ln w="9525">
                      <a:noFill/>
                      <a:miter lim="800000"/>
                      <a:headEnd/>
                      <a:tailEnd/>
                    </a:ln>
                  </pic:spPr>
                </pic:pic>
              </a:graphicData>
            </a:graphic>
          </wp:anchor>
        </w:drawing>
      </w:r>
      <w:r>
        <w:rPr>
          <w:rFonts w:ascii="宋体"/>
          <w:color w:val="000000" w:themeColor="text1"/>
          <w:kern w:val="0"/>
        </w:rPr>
        <w:br w:type="textWrapping" w:clear="all"/>
      </w:r>
    </w:p>
    <w:p w:rsidR="007F1213" w:rsidRDefault="00B45E1B">
      <w:pPr>
        <w:spacing w:after="0" w:line="300" w:lineRule="auto"/>
        <w:jc w:val="center"/>
        <w:rPr>
          <w:rFonts w:ascii="黑体" w:eastAsia="黑体" w:hAnsi="黑体"/>
          <w:b/>
          <w:bCs/>
          <w:color w:val="000000" w:themeColor="text1"/>
        </w:rPr>
      </w:pPr>
      <w:r>
        <w:rPr>
          <w:rFonts w:ascii="黑体" w:eastAsia="黑体" w:hAnsi="黑体" w:cs="黑体" w:hint="eastAsia"/>
          <w:b/>
          <w:bCs/>
          <w:color w:val="000000" w:themeColor="text1"/>
        </w:rPr>
        <w:t>图</w:t>
      </w:r>
      <w:r>
        <w:rPr>
          <w:rFonts w:ascii="黑体" w:eastAsia="黑体" w:hAnsi="黑体" w:cs="黑体"/>
          <w:b/>
          <w:bCs/>
          <w:color w:val="000000" w:themeColor="text1"/>
        </w:rPr>
        <w:t>1</w:t>
      </w:r>
      <w:r>
        <w:rPr>
          <w:rFonts w:ascii="黑体" w:eastAsia="黑体" w:hAnsi="黑体" w:cs="黑体" w:hint="eastAsia"/>
          <w:b/>
          <w:bCs/>
          <w:color w:val="000000" w:themeColor="text1"/>
        </w:rPr>
        <w:t>：可持续发展能力</w:t>
      </w:r>
    </w:p>
    <w:p w:rsidR="007F1213" w:rsidRDefault="007F1213">
      <w:pPr>
        <w:pStyle w:val="1"/>
        <w:rPr>
          <w:color w:val="000000" w:themeColor="text1"/>
          <w:szCs w:val="24"/>
        </w:rPr>
      </w:pPr>
    </w:p>
    <w:p w:rsidR="007F1213" w:rsidRDefault="007F1213">
      <w:pPr>
        <w:pStyle w:val="1"/>
        <w:rPr>
          <w:color w:val="000000" w:themeColor="text1"/>
          <w:szCs w:val="24"/>
        </w:rPr>
      </w:pPr>
    </w:p>
    <w:p w:rsidR="007F1213" w:rsidRDefault="00B45E1B">
      <w:pPr>
        <w:pStyle w:val="1"/>
        <w:rPr>
          <w:color w:val="000000" w:themeColor="text1"/>
          <w:sz w:val="28"/>
          <w:szCs w:val="28"/>
        </w:rPr>
      </w:pPr>
      <w:bookmarkStart w:id="8" w:name="_Toc79389715"/>
      <w:r>
        <w:rPr>
          <w:rFonts w:hint="eastAsia"/>
          <w:color w:val="000000" w:themeColor="text1"/>
          <w:sz w:val="28"/>
          <w:szCs w:val="28"/>
        </w:rPr>
        <w:lastRenderedPageBreak/>
        <w:t>六、课程设置及要求</w:t>
      </w:r>
      <w:bookmarkEnd w:id="8"/>
    </w:p>
    <w:p w:rsidR="007F1213" w:rsidRDefault="00B45E1B">
      <w:pPr>
        <w:overflowPunct w:val="0"/>
        <w:snapToGrid w:val="0"/>
        <w:spacing w:after="0" w:line="300" w:lineRule="auto"/>
        <w:rPr>
          <w:rFonts w:ascii="宋体"/>
          <w:color w:val="000000" w:themeColor="text1"/>
          <w:sz w:val="24"/>
        </w:rPr>
      </w:pP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课程设置</w:t>
      </w:r>
      <w:r>
        <w:rPr>
          <w:rFonts w:ascii="宋体" w:hAnsi="宋体" w:cs="宋体"/>
          <w:color w:val="000000" w:themeColor="text1"/>
          <w:sz w:val="24"/>
        </w:rPr>
        <w:t>:</w:t>
      </w:r>
      <w:r>
        <w:rPr>
          <w:rFonts w:ascii="宋体" w:hAnsi="宋体" w:cs="宋体" w:hint="eastAsia"/>
          <w:color w:val="000000" w:themeColor="text1"/>
          <w:sz w:val="24"/>
        </w:rPr>
        <w:t>主要包括公共基础课程和专业课程。</w:t>
      </w:r>
    </w:p>
    <w:p w:rsidR="007F1213" w:rsidRDefault="00B45E1B">
      <w:pPr>
        <w:overflowPunct w:val="0"/>
        <w:snapToGrid w:val="0"/>
        <w:spacing w:after="0" w:line="300" w:lineRule="auto"/>
        <w:rPr>
          <w:rFonts w:ascii="宋体" w:hAnsi="宋体" w:cs="宋体"/>
          <w:color w:val="000000" w:themeColor="text1"/>
          <w:sz w:val="24"/>
        </w:rPr>
      </w:pPr>
      <w:r>
        <w:rPr>
          <w:rFonts w:ascii="宋体" w:hAnsi="宋体" w:cs="宋体" w:hint="eastAsia"/>
          <w:color w:val="000000" w:themeColor="text1"/>
          <w:sz w:val="24"/>
        </w:rPr>
        <w:t>（一）</w:t>
      </w:r>
      <w:r>
        <w:rPr>
          <w:rFonts w:ascii="宋体" w:hAnsi="宋体" w:cs="宋体" w:hint="eastAsia"/>
          <w:color w:val="000000" w:themeColor="text1"/>
          <w:sz w:val="24"/>
        </w:rPr>
        <w:t xml:space="preserve"> </w:t>
      </w:r>
      <w:r>
        <w:rPr>
          <w:rFonts w:ascii="宋体" w:hAnsi="宋体" w:cs="宋体" w:hint="eastAsia"/>
          <w:color w:val="000000" w:themeColor="text1"/>
          <w:sz w:val="24"/>
        </w:rPr>
        <w:t>核心课程描述</w:t>
      </w:r>
    </w:p>
    <w:p w:rsidR="007F1213" w:rsidRDefault="007F1213">
      <w:pPr>
        <w:overflowPunct w:val="0"/>
        <w:adjustRightInd w:val="0"/>
        <w:spacing w:after="0" w:line="300" w:lineRule="auto"/>
        <w:outlineLvl w:val="0"/>
        <w:rPr>
          <w:rStyle w:val="20"/>
          <w:color w:val="000000" w:themeColor="text1"/>
          <w:sz w:val="24"/>
          <w:szCs w:val="24"/>
        </w:rPr>
      </w:pPr>
    </w:p>
    <w:p w:rsidR="007F1213" w:rsidRDefault="00B45E1B">
      <w:pPr>
        <w:overflowPunct w:val="0"/>
        <w:adjustRightInd w:val="0"/>
        <w:spacing w:line="240" w:lineRule="auto"/>
        <w:jc w:val="center"/>
        <w:rPr>
          <w:rStyle w:val="20"/>
          <w:color w:val="000000" w:themeColor="text1"/>
        </w:rPr>
      </w:pPr>
      <w:bookmarkStart w:id="9" w:name="_Toc79389716"/>
      <w:r>
        <w:rPr>
          <w:rFonts w:ascii="宋体" w:hAnsi="宋体" w:cs="宋体" w:hint="eastAsia"/>
          <w:b/>
          <w:bCs/>
          <w:color w:val="000000" w:themeColor="text1"/>
        </w:rPr>
        <w:t>表</w:t>
      </w:r>
      <w:r>
        <w:rPr>
          <w:rFonts w:ascii="宋体" w:hAnsi="宋体" w:cs="宋体" w:hint="eastAsia"/>
          <w:b/>
          <w:bCs/>
          <w:color w:val="000000" w:themeColor="text1"/>
        </w:rPr>
        <w:t>3</w:t>
      </w:r>
      <w:r>
        <w:rPr>
          <w:rStyle w:val="20"/>
          <w:rFonts w:hint="eastAsia"/>
          <w:color w:val="000000" w:themeColor="text1"/>
        </w:rPr>
        <w:t>核心课程描述</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329"/>
        <w:gridCol w:w="319"/>
        <w:gridCol w:w="569"/>
        <w:gridCol w:w="1331"/>
        <w:gridCol w:w="2054"/>
        <w:gridCol w:w="440"/>
        <w:gridCol w:w="1841"/>
      </w:tblGrid>
      <w:tr w:rsidR="007F1213">
        <w:trPr>
          <w:jc w:val="center"/>
        </w:trPr>
        <w:tc>
          <w:tcPr>
            <w:tcW w:w="1342"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F1213" w:rsidRDefault="00B45E1B">
            <w:pPr>
              <w:spacing w:line="240" w:lineRule="auto"/>
              <w:jc w:val="center"/>
              <w:rPr>
                <w:color w:val="000000" w:themeColor="text1"/>
                <w:sz w:val="24"/>
              </w:rPr>
            </w:pPr>
            <w:r>
              <w:rPr>
                <w:rFonts w:hint="eastAsia"/>
                <w:color w:val="000000" w:themeColor="text1"/>
                <w:sz w:val="24"/>
              </w:rPr>
              <w:t>学习领域课程</w:t>
            </w:r>
          </w:p>
        </w:tc>
        <w:tc>
          <w:tcPr>
            <w:tcW w:w="3658"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F1213" w:rsidRDefault="00B45E1B">
            <w:pPr>
              <w:spacing w:after="0" w:line="240" w:lineRule="auto"/>
              <w:jc w:val="center"/>
              <w:rPr>
                <w:color w:val="000000" w:themeColor="text1"/>
                <w:sz w:val="24"/>
              </w:rPr>
            </w:pPr>
            <w:r>
              <w:rPr>
                <w:rFonts w:hint="eastAsia"/>
                <w:color w:val="000000" w:themeColor="text1"/>
                <w:sz w:val="24"/>
              </w:rPr>
              <w:t>《物流市场开发与客户服务》</w:t>
            </w:r>
          </w:p>
        </w:tc>
      </w:tr>
      <w:tr w:rsidR="007F1213">
        <w:trPr>
          <w:jc w:val="center"/>
        </w:trPr>
        <w:tc>
          <w:tcPr>
            <w:tcW w:w="1155"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学期</w:t>
            </w:r>
          </w:p>
        </w:tc>
        <w:tc>
          <w:tcPr>
            <w:tcW w:w="1302" w:type="pct"/>
            <w:gridSpan w:val="3"/>
            <w:vAlign w:val="center"/>
          </w:tcPr>
          <w:p w:rsidR="007F1213" w:rsidRDefault="00B45E1B">
            <w:pPr>
              <w:spacing w:after="0" w:line="240" w:lineRule="auto"/>
              <w:jc w:val="center"/>
              <w:rPr>
                <w:color w:val="000000" w:themeColor="text1"/>
                <w:sz w:val="24"/>
              </w:rPr>
            </w:pPr>
            <w:r>
              <w:rPr>
                <w:rFonts w:hint="eastAsia"/>
                <w:color w:val="000000" w:themeColor="text1"/>
                <w:sz w:val="24"/>
              </w:rPr>
              <w:t>1</w:t>
            </w:r>
          </w:p>
        </w:tc>
        <w:tc>
          <w:tcPr>
            <w:tcW w:w="120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基准学时</w:t>
            </w:r>
          </w:p>
        </w:tc>
        <w:tc>
          <w:tcPr>
            <w:tcW w:w="1338" w:type="pct"/>
            <w:gridSpan w:val="2"/>
            <w:vAlign w:val="center"/>
          </w:tcPr>
          <w:p w:rsidR="007F1213" w:rsidRDefault="00B45E1B">
            <w:pPr>
              <w:spacing w:after="0" w:line="240" w:lineRule="auto"/>
              <w:jc w:val="center"/>
              <w:rPr>
                <w:color w:val="000000" w:themeColor="text1"/>
                <w:sz w:val="24"/>
              </w:rPr>
            </w:pPr>
            <w:r>
              <w:rPr>
                <w:color w:val="000000" w:themeColor="text1"/>
                <w:sz w:val="24"/>
              </w:rPr>
              <w:t>72</w:t>
            </w:r>
          </w:p>
        </w:tc>
      </w:tr>
      <w:tr w:rsidR="007F1213">
        <w:trPr>
          <w:jc w:val="center"/>
        </w:trPr>
        <w:tc>
          <w:tcPr>
            <w:tcW w:w="5000" w:type="pct"/>
            <w:gridSpan w:val="8"/>
          </w:tcPr>
          <w:p w:rsidR="007F1213" w:rsidRDefault="00B45E1B">
            <w:pPr>
              <w:spacing w:after="0" w:line="240" w:lineRule="auto"/>
              <w:rPr>
                <w:color w:val="000000" w:themeColor="text1"/>
                <w:sz w:val="24"/>
              </w:rPr>
            </w:pPr>
            <w:r>
              <w:rPr>
                <w:rFonts w:hint="eastAsia"/>
                <w:color w:val="000000" w:themeColor="text1"/>
                <w:sz w:val="24"/>
              </w:rPr>
              <w:t>职业能力要求</w:t>
            </w:r>
            <w:r>
              <w:rPr>
                <w:rFonts w:hint="eastAsia"/>
                <w:color w:val="000000" w:themeColor="text1"/>
                <w:sz w:val="24"/>
              </w:rPr>
              <w:t>:</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）具备客户开发、谈判和系统客户信息维护、接受客户指令与沟通能力</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）能够对物流企业环境进行调研分析</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）能够运用营销知识为物流企业找到市场开拓机会</w:t>
            </w:r>
          </w:p>
        </w:tc>
      </w:tr>
      <w:tr w:rsidR="007F1213">
        <w:trPr>
          <w:jc w:val="center"/>
        </w:trPr>
        <w:tc>
          <w:tcPr>
            <w:tcW w:w="5000" w:type="pct"/>
            <w:gridSpan w:val="8"/>
          </w:tcPr>
          <w:p w:rsidR="007F1213" w:rsidRDefault="00B45E1B">
            <w:pPr>
              <w:spacing w:after="0" w:line="240" w:lineRule="auto"/>
              <w:rPr>
                <w:color w:val="000000" w:themeColor="text1"/>
                <w:sz w:val="24"/>
              </w:rPr>
            </w:pPr>
            <w:r>
              <w:rPr>
                <w:rFonts w:hint="eastAsia"/>
                <w:color w:val="000000" w:themeColor="text1"/>
                <w:sz w:val="24"/>
              </w:rPr>
              <w:t>学习目标</w:t>
            </w:r>
            <w:r>
              <w:rPr>
                <w:rFonts w:hint="eastAsia"/>
                <w:color w:val="000000" w:themeColor="text1"/>
                <w:sz w:val="24"/>
              </w:rPr>
              <w:t>:</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）了解物流服务特点</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）熟悉物流服务营销组合</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）熟悉物流服务营销环境分析</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）学会物流客户关系管理</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）学会物流客户价值分析</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）学会物流企业揽货流程</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7</w:t>
            </w:r>
            <w:r>
              <w:rPr>
                <w:rFonts w:hint="eastAsia"/>
                <w:color w:val="000000" w:themeColor="text1"/>
                <w:sz w:val="24"/>
              </w:rPr>
              <w:t>）掌握物流营销运作流程</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8</w:t>
            </w:r>
            <w:r>
              <w:rPr>
                <w:rFonts w:hint="eastAsia"/>
                <w:color w:val="000000" w:themeColor="text1"/>
                <w:sz w:val="24"/>
              </w:rPr>
              <w:t>）了解物流营销发展趋势</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9</w:t>
            </w:r>
            <w:r>
              <w:rPr>
                <w:rFonts w:hint="eastAsia"/>
                <w:color w:val="000000" w:themeColor="text1"/>
                <w:sz w:val="24"/>
              </w:rPr>
              <w:t>）学会</w:t>
            </w:r>
            <w:proofErr w:type="gramStart"/>
            <w:r>
              <w:rPr>
                <w:rFonts w:hint="eastAsia"/>
                <w:color w:val="000000" w:themeColor="text1"/>
                <w:sz w:val="24"/>
              </w:rPr>
              <w:t>物流心</w:t>
            </w:r>
            <w:proofErr w:type="gramEnd"/>
            <w:r>
              <w:rPr>
                <w:rFonts w:hint="eastAsia"/>
                <w:color w:val="000000" w:themeColor="text1"/>
                <w:sz w:val="24"/>
              </w:rPr>
              <w:t>营销理论和技巧</w:t>
            </w:r>
          </w:p>
        </w:tc>
      </w:tr>
      <w:tr w:rsidR="007F1213">
        <w:trPr>
          <w:jc w:val="center"/>
        </w:trPr>
        <w:tc>
          <w:tcPr>
            <w:tcW w:w="5000" w:type="pct"/>
            <w:gridSpan w:val="8"/>
            <w:shd w:val="clear" w:color="auto" w:fill="C6D9F1" w:themeFill="text2" w:themeFillTint="33"/>
          </w:tcPr>
          <w:p w:rsidR="007F1213" w:rsidRDefault="00B45E1B">
            <w:pPr>
              <w:spacing w:after="0" w:line="240" w:lineRule="auto"/>
              <w:rPr>
                <w:color w:val="000000" w:themeColor="text1"/>
                <w:sz w:val="24"/>
              </w:rPr>
            </w:pPr>
            <w:r>
              <w:rPr>
                <w:rFonts w:hint="eastAsia"/>
                <w:color w:val="000000" w:themeColor="text1"/>
                <w:sz w:val="24"/>
              </w:rPr>
              <w:t>学习内容</w:t>
            </w:r>
            <w:r>
              <w:rPr>
                <w:rFonts w:hint="eastAsia"/>
                <w:color w:val="000000" w:themeColor="text1"/>
                <w:sz w:val="24"/>
              </w:rPr>
              <w:t>:</w:t>
            </w:r>
          </w:p>
        </w:tc>
      </w:tr>
      <w:tr w:rsidR="007F1213">
        <w:trPr>
          <w:jc w:val="center"/>
        </w:trPr>
        <w:tc>
          <w:tcPr>
            <w:tcW w:w="37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序号</w:t>
            </w:r>
          </w:p>
        </w:tc>
        <w:tc>
          <w:tcPr>
            <w:tcW w:w="779" w:type="pct"/>
            <w:vAlign w:val="center"/>
          </w:tcPr>
          <w:p w:rsidR="007F1213" w:rsidRDefault="00B45E1B">
            <w:pPr>
              <w:spacing w:after="0" w:line="240" w:lineRule="auto"/>
              <w:jc w:val="center"/>
              <w:rPr>
                <w:color w:val="000000" w:themeColor="text1"/>
                <w:sz w:val="24"/>
              </w:rPr>
            </w:pPr>
            <w:r>
              <w:rPr>
                <w:rFonts w:hint="eastAsia"/>
                <w:color w:val="000000" w:themeColor="text1"/>
                <w:sz w:val="24"/>
              </w:rPr>
              <w:t>单元</w:t>
            </w:r>
          </w:p>
        </w:tc>
        <w:tc>
          <w:tcPr>
            <w:tcW w:w="2765" w:type="pct"/>
            <w:gridSpan w:val="5"/>
            <w:vAlign w:val="center"/>
          </w:tcPr>
          <w:p w:rsidR="007F1213" w:rsidRDefault="00B45E1B">
            <w:pPr>
              <w:spacing w:after="0" w:line="240" w:lineRule="auto"/>
              <w:jc w:val="center"/>
              <w:rPr>
                <w:color w:val="000000" w:themeColor="text1"/>
                <w:sz w:val="24"/>
              </w:rPr>
            </w:pPr>
            <w:r>
              <w:rPr>
                <w:rFonts w:hint="eastAsia"/>
                <w:color w:val="000000" w:themeColor="text1"/>
                <w:sz w:val="24"/>
              </w:rPr>
              <w:t>主要内容（任务）</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教学要求</w:t>
            </w:r>
          </w:p>
        </w:tc>
      </w:tr>
      <w:tr w:rsidR="007F1213">
        <w:trPr>
          <w:jc w:val="center"/>
        </w:trPr>
        <w:tc>
          <w:tcPr>
            <w:tcW w:w="375" w:type="pct"/>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1</w:t>
            </w:r>
          </w:p>
        </w:tc>
        <w:tc>
          <w:tcPr>
            <w:tcW w:w="779" w:type="pct"/>
            <w:vMerge w:val="restart"/>
            <w:vAlign w:val="center"/>
          </w:tcPr>
          <w:p w:rsidR="007F1213" w:rsidRDefault="00B45E1B">
            <w:pPr>
              <w:spacing w:after="0" w:line="240" w:lineRule="auto"/>
              <w:rPr>
                <w:color w:val="000000" w:themeColor="text1"/>
                <w:sz w:val="24"/>
              </w:rPr>
            </w:pPr>
            <w:r>
              <w:rPr>
                <w:rFonts w:hint="eastAsia"/>
                <w:color w:val="000000" w:themeColor="text1"/>
                <w:sz w:val="24"/>
              </w:rPr>
              <w:t>物流市场营销基础认知</w:t>
            </w: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2244" w:type="pct"/>
            <w:gridSpan w:val="3"/>
            <w:vAlign w:val="center"/>
          </w:tcPr>
          <w:p w:rsidR="007F1213" w:rsidRDefault="00B45E1B">
            <w:pPr>
              <w:spacing w:after="0" w:line="240" w:lineRule="auto"/>
              <w:rPr>
                <w:color w:val="000000" w:themeColor="text1"/>
                <w:sz w:val="24"/>
              </w:rPr>
            </w:pPr>
            <w:r>
              <w:rPr>
                <w:rFonts w:hint="eastAsia"/>
                <w:color w:val="000000" w:themeColor="text1"/>
                <w:sz w:val="24"/>
              </w:rPr>
              <w:t>物流服务营销与产品营销的发展认知</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了解</w:t>
            </w:r>
          </w:p>
        </w:tc>
      </w:tr>
      <w:tr w:rsidR="007F1213">
        <w:trPr>
          <w:trHeight w:val="309"/>
          <w:jc w:val="center"/>
        </w:trPr>
        <w:tc>
          <w:tcPr>
            <w:tcW w:w="375" w:type="pct"/>
            <w:vMerge/>
          </w:tcPr>
          <w:p w:rsidR="007F1213" w:rsidRDefault="007F1213">
            <w:pPr>
              <w:spacing w:after="0" w:line="240" w:lineRule="auto"/>
              <w:jc w:val="left"/>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2244" w:type="pct"/>
            <w:gridSpan w:val="3"/>
            <w:vAlign w:val="center"/>
          </w:tcPr>
          <w:p w:rsidR="007F1213" w:rsidRDefault="00B45E1B">
            <w:pPr>
              <w:spacing w:after="0" w:line="240" w:lineRule="auto"/>
              <w:rPr>
                <w:color w:val="000000" w:themeColor="text1"/>
                <w:sz w:val="24"/>
              </w:rPr>
            </w:pPr>
            <w:r>
              <w:rPr>
                <w:rFonts w:hint="eastAsia"/>
                <w:color w:val="000000" w:themeColor="text1"/>
                <w:sz w:val="24"/>
              </w:rPr>
              <w:t>物流市场营销价值链认知</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tcPr>
          <w:p w:rsidR="007F1213" w:rsidRDefault="007F1213">
            <w:pPr>
              <w:spacing w:after="0" w:line="240" w:lineRule="auto"/>
              <w:jc w:val="left"/>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p>
        </w:tc>
        <w:tc>
          <w:tcPr>
            <w:tcW w:w="2244" w:type="pct"/>
            <w:gridSpan w:val="3"/>
            <w:vAlign w:val="center"/>
          </w:tcPr>
          <w:p w:rsidR="007F1213" w:rsidRDefault="00B45E1B">
            <w:pPr>
              <w:spacing w:after="0" w:line="240" w:lineRule="auto"/>
              <w:rPr>
                <w:color w:val="000000" w:themeColor="text1"/>
                <w:sz w:val="24"/>
              </w:rPr>
            </w:pPr>
            <w:r>
              <w:rPr>
                <w:rFonts w:hint="eastAsia"/>
                <w:color w:val="000000" w:themeColor="text1"/>
                <w:sz w:val="24"/>
              </w:rPr>
              <w:t>物流市场营销发展认知</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tcPr>
          <w:p w:rsidR="007F1213" w:rsidRDefault="007F1213">
            <w:pPr>
              <w:spacing w:after="0" w:line="240" w:lineRule="auto"/>
              <w:jc w:val="left"/>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w:t>
            </w:r>
          </w:p>
        </w:tc>
        <w:tc>
          <w:tcPr>
            <w:tcW w:w="2244" w:type="pct"/>
            <w:gridSpan w:val="3"/>
            <w:vAlign w:val="center"/>
          </w:tcPr>
          <w:p w:rsidR="007F1213" w:rsidRDefault="00B45E1B">
            <w:pPr>
              <w:spacing w:after="0" w:line="240" w:lineRule="auto"/>
              <w:rPr>
                <w:color w:val="000000" w:themeColor="text1"/>
                <w:sz w:val="24"/>
              </w:rPr>
            </w:pPr>
            <w:r>
              <w:rPr>
                <w:rFonts w:hint="eastAsia"/>
                <w:color w:val="000000" w:themeColor="text1"/>
                <w:sz w:val="24"/>
              </w:rPr>
              <w:t>物流服务营销体系设计步骤认知</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jc w:val="center"/>
        </w:trPr>
        <w:tc>
          <w:tcPr>
            <w:tcW w:w="375" w:type="pct"/>
            <w:vMerge/>
          </w:tcPr>
          <w:p w:rsidR="007F1213" w:rsidRDefault="007F1213">
            <w:pPr>
              <w:spacing w:after="0" w:line="240" w:lineRule="auto"/>
              <w:jc w:val="left"/>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w:t>
            </w:r>
          </w:p>
        </w:tc>
        <w:tc>
          <w:tcPr>
            <w:tcW w:w="2244" w:type="pct"/>
            <w:gridSpan w:val="3"/>
            <w:vAlign w:val="center"/>
          </w:tcPr>
          <w:p w:rsidR="007F1213" w:rsidRDefault="00B45E1B">
            <w:pPr>
              <w:spacing w:after="0" w:line="240" w:lineRule="auto"/>
              <w:rPr>
                <w:color w:val="000000" w:themeColor="text1"/>
                <w:sz w:val="24"/>
              </w:rPr>
            </w:pPr>
            <w:r>
              <w:rPr>
                <w:rFonts w:hint="eastAsia"/>
                <w:color w:val="000000" w:themeColor="text1"/>
                <w:sz w:val="24"/>
              </w:rPr>
              <w:t>物流市场营销体系运作认知</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jc w:val="center"/>
        </w:trPr>
        <w:tc>
          <w:tcPr>
            <w:tcW w:w="375" w:type="pct"/>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2</w:t>
            </w:r>
          </w:p>
        </w:tc>
        <w:tc>
          <w:tcPr>
            <w:tcW w:w="779" w:type="pct"/>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物流市场营销环境分析</w:t>
            </w: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rFonts w:hint="eastAsia"/>
                <w:color w:val="000000" w:themeColor="text1"/>
                <w:sz w:val="24"/>
              </w:rPr>
              <w:t>物流市场营销宏观环境分析认知</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color w:val="000000" w:themeColor="text1"/>
                <w:sz w:val="24"/>
              </w:rPr>
              <w:t>物流市场营销</w:t>
            </w:r>
            <w:r>
              <w:rPr>
                <w:rFonts w:hint="eastAsia"/>
                <w:color w:val="000000" w:themeColor="text1"/>
                <w:sz w:val="24"/>
              </w:rPr>
              <w:t>微观</w:t>
            </w:r>
            <w:r>
              <w:rPr>
                <w:color w:val="000000" w:themeColor="text1"/>
                <w:sz w:val="24"/>
              </w:rPr>
              <w:t>环境分析认知</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color w:val="000000" w:themeColor="text1"/>
                <w:sz w:val="24"/>
              </w:rPr>
              <w:t>物流市场营销</w:t>
            </w:r>
            <w:r>
              <w:rPr>
                <w:rFonts w:hint="eastAsia"/>
                <w:color w:val="000000" w:themeColor="text1"/>
                <w:sz w:val="24"/>
              </w:rPr>
              <w:t>SWOT</w:t>
            </w:r>
            <w:r>
              <w:rPr>
                <w:rFonts w:hint="eastAsia"/>
                <w:color w:val="000000" w:themeColor="text1"/>
                <w:sz w:val="24"/>
              </w:rPr>
              <w:t>分析</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458"/>
          <w:jc w:val="center"/>
        </w:trPr>
        <w:tc>
          <w:tcPr>
            <w:tcW w:w="375" w:type="pct"/>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3</w:t>
            </w:r>
          </w:p>
          <w:p w:rsidR="007F1213" w:rsidRDefault="007F1213">
            <w:pPr>
              <w:spacing w:after="0" w:line="240" w:lineRule="auto"/>
              <w:rPr>
                <w:color w:val="000000" w:themeColor="text1"/>
                <w:sz w:val="24"/>
              </w:rPr>
            </w:pPr>
          </w:p>
        </w:tc>
        <w:tc>
          <w:tcPr>
            <w:tcW w:w="779" w:type="pct"/>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物流目标市场</w:t>
            </w:r>
            <w:r>
              <w:rPr>
                <w:rFonts w:hint="eastAsia"/>
                <w:color w:val="000000" w:themeColor="text1"/>
                <w:sz w:val="24"/>
              </w:rPr>
              <w:t>Step</w:t>
            </w:r>
            <w:r>
              <w:rPr>
                <w:rFonts w:hint="eastAsia"/>
                <w:color w:val="000000" w:themeColor="text1"/>
                <w:sz w:val="24"/>
              </w:rPr>
              <w:t>战略实施</w:t>
            </w: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2244" w:type="pct"/>
            <w:gridSpan w:val="3"/>
            <w:vAlign w:val="center"/>
          </w:tcPr>
          <w:p w:rsidR="007F1213" w:rsidRDefault="00B45E1B">
            <w:pPr>
              <w:spacing w:after="0" w:line="240" w:lineRule="auto"/>
              <w:rPr>
                <w:color w:val="000000" w:themeColor="text1"/>
                <w:sz w:val="24"/>
              </w:rPr>
            </w:pPr>
            <w:r>
              <w:rPr>
                <w:rFonts w:hint="eastAsia"/>
                <w:color w:val="000000" w:themeColor="text1"/>
                <w:sz w:val="24"/>
              </w:rPr>
              <w:t>物流企业利润</w:t>
            </w:r>
            <w:proofErr w:type="gramStart"/>
            <w:r>
              <w:rPr>
                <w:rFonts w:hint="eastAsia"/>
                <w:color w:val="000000" w:themeColor="text1"/>
                <w:sz w:val="24"/>
              </w:rPr>
              <w:t>源分析</w:t>
            </w:r>
            <w:proofErr w:type="gramEnd"/>
          </w:p>
        </w:tc>
        <w:tc>
          <w:tcPr>
            <w:tcW w:w="1080" w:type="pct"/>
            <w:vAlign w:val="center"/>
          </w:tcPr>
          <w:p w:rsidR="007F1213" w:rsidRDefault="00B45E1B">
            <w:pPr>
              <w:tabs>
                <w:tab w:val="left" w:pos="435"/>
              </w:tabs>
              <w:spacing w:after="0" w:line="240" w:lineRule="auto"/>
              <w:jc w:val="center"/>
              <w:rPr>
                <w:color w:val="000000" w:themeColor="text1"/>
                <w:sz w:val="24"/>
              </w:rPr>
            </w:pPr>
            <w:r>
              <w:rPr>
                <w:rFonts w:hint="eastAsia"/>
                <w:color w:val="000000" w:themeColor="text1"/>
                <w:sz w:val="24"/>
              </w:rPr>
              <w:t>掌握</w:t>
            </w:r>
          </w:p>
        </w:tc>
      </w:tr>
      <w:tr w:rsidR="007F1213">
        <w:trPr>
          <w:trHeight w:val="434"/>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2244" w:type="pct"/>
            <w:gridSpan w:val="3"/>
            <w:vAlign w:val="center"/>
          </w:tcPr>
          <w:p w:rsidR="007F1213" w:rsidRDefault="00B45E1B">
            <w:pPr>
              <w:spacing w:after="0" w:line="240" w:lineRule="auto"/>
              <w:rPr>
                <w:color w:val="000000" w:themeColor="text1"/>
                <w:sz w:val="24"/>
              </w:rPr>
            </w:pPr>
            <w:r>
              <w:rPr>
                <w:rFonts w:hint="eastAsia"/>
                <w:color w:val="000000" w:themeColor="text1"/>
                <w:sz w:val="24"/>
              </w:rPr>
              <w:t>物流企业目标市场细分</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color w:val="000000" w:themeColor="text1"/>
                <w:sz w:val="24"/>
              </w:rPr>
              <w:t>物流企业目标市场</w:t>
            </w:r>
            <w:r>
              <w:rPr>
                <w:rFonts w:hint="eastAsia"/>
                <w:color w:val="000000" w:themeColor="text1"/>
                <w:sz w:val="24"/>
              </w:rPr>
              <w:t>选择</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247"/>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color w:val="000000" w:themeColor="text1"/>
                <w:sz w:val="24"/>
              </w:rPr>
              <w:t>物流企业</w:t>
            </w:r>
            <w:r>
              <w:rPr>
                <w:rFonts w:hint="eastAsia"/>
                <w:color w:val="000000" w:themeColor="text1"/>
                <w:sz w:val="24"/>
              </w:rPr>
              <w:t>Step</w:t>
            </w:r>
            <w:r>
              <w:rPr>
                <w:rFonts w:hint="eastAsia"/>
                <w:color w:val="000000" w:themeColor="text1"/>
                <w:sz w:val="24"/>
              </w:rPr>
              <w:t>战略</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val="restart"/>
            <w:vAlign w:val="center"/>
          </w:tcPr>
          <w:p w:rsidR="007F1213" w:rsidRDefault="00B45E1B">
            <w:pPr>
              <w:spacing w:after="0" w:line="240" w:lineRule="auto"/>
              <w:jc w:val="center"/>
              <w:rPr>
                <w:color w:val="000000" w:themeColor="text1"/>
                <w:sz w:val="24"/>
              </w:rPr>
            </w:pPr>
            <w:r>
              <w:rPr>
                <w:color w:val="000000" w:themeColor="text1"/>
                <w:sz w:val="24"/>
              </w:rPr>
              <w:t>4</w:t>
            </w:r>
          </w:p>
        </w:tc>
        <w:tc>
          <w:tcPr>
            <w:tcW w:w="779" w:type="pct"/>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物流企业市场营销组合策略</w:t>
            </w: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rFonts w:hint="eastAsia"/>
                <w:color w:val="000000" w:themeColor="text1"/>
                <w:sz w:val="24"/>
              </w:rPr>
              <w:t>物流企业产品策略实施</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color w:val="000000" w:themeColor="text1"/>
                <w:sz w:val="24"/>
              </w:rPr>
              <w:t>物流企业</w:t>
            </w:r>
            <w:r>
              <w:rPr>
                <w:rFonts w:hint="eastAsia"/>
                <w:color w:val="000000" w:themeColor="text1"/>
                <w:sz w:val="24"/>
              </w:rPr>
              <w:t>价格</w:t>
            </w:r>
            <w:r>
              <w:rPr>
                <w:color w:val="000000" w:themeColor="text1"/>
                <w:sz w:val="24"/>
              </w:rPr>
              <w:t>策略</w:t>
            </w:r>
            <w:r>
              <w:rPr>
                <w:rFonts w:hint="eastAsia"/>
                <w:color w:val="000000" w:themeColor="text1"/>
                <w:sz w:val="24"/>
              </w:rPr>
              <w:t>实施</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color w:val="000000" w:themeColor="text1"/>
                <w:sz w:val="24"/>
              </w:rPr>
              <w:t>物流企业</w:t>
            </w:r>
            <w:r>
              <w:rPr>
                <w:rFonts w:hint="eastAsia"/>
                <w:color w:val="000000" w:themeColor="text1"/>
                <w:sz w:val="24"/>
              </w:rPr>
              <w:t>渠道</w:t>
            </w:r>
            <w:r>
              <w:rPr>
                <w:color w:val="000000" w:themeColor="text1"/>
                <w:sz w:val="24"/>
              </w:rPr>
              <w:t>策略</w:t>
            </w:r>
            <w:r>
              <w:rPr>
                <w:rFonts w:hint="eastAsia"/>
                <w:color w:val="000000" w:themeColor="text1"/>
                <w:sz w:val="24"/>
              </w:rPr>
              <w:t>实施</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color w:val="000000" w:themeColor="text1"/>
                <w:sz w:val="24"/>
              </w:rPr>
              <w:t>物流企业</w:t>
            </w:r>
            <w:r>
              <w:rPr>
                <w:rFonts w:hint="eastAsia"/>
                <w:color w:val="000000" w:themeColor="text1"/>
                <w:sz w:val="24"/>
              </w:rPr>
              <w:t>促销</w:t>
            </w:r>
            <w:r>
              <w:rPr>
                <w:color w:val="000000" w:themeColor="text1"/>
                <w:sz w:val="24"/>
              </w:rPr>
              <w:t>策略</w:t>
            </w:r>
            <w:r>
              <w:rPr>
                <w:rFonts w:hint="eastAsia"/>
                <w:color w:val="000000" w:themeColor="text1"/>
                <w:sz w:val="24"/>
              </w:rPr>
              <w:t>实施</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val="restart"/>
            <w:vAlign w:val="center"/>
          </w:tcPr>
          <w:p w:rsidR="007F1213" w:rsidRDefault="00B45E1B">
            <w:pPr>
              <w:spacing w:after="0" w:line="240" w:lineRule="auto"/>
              <w:jc w:val="center"/>
              <w:rPr>
                <w:color w:val="000000" w:themeColor="text1"/>
                <w:sz w:val="24"/>
              </w:rPr>
            </w:pPr>
            <w:r>
              <w:rPr>
                <w:color w:val="000000" w:themeColor="text1"/>
                <w:sz w:val="24"/>
              </w:rPr>
              <w:t>5</w:t>
            </w:r>
          </w:p>
        </w:tc>
        <w:tc>
          <w:tcPr>
            <w:tcW w:w="779" w:type="pct"/>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物流企业客户识别与市场开发</w:t>
            </w: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rFonts w:hint="eastAsia"/>
                <w:color w:val="000000" w:themeColor="text1"/>
                <w:sz w:val="24"/>
              </w:rPr>
              <w:t>学会寻找、识别、接近物流客户技巧</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rFonts w:hint="eastAsia"/>
                <w:color w:val="000000" w:themeColor="text1"/>
                <w:sz w:val="24"/>
              </w:rPr>
              <w:t>学习如何处理物流客户异议</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70"/>
          <w:jc w:val="center"/>
        </w:trPr>
        <w:tc>
          <w:tcPr>
            <w:tcW w:w="375" w:type="pct"/>
            <w:vMerge w:val="restart"/>
            <w:vAlign w:val="center"/>
          </w:tcPr>
          <w:p w:rsidR="007F1213" w:rsidRDefault="00B45E1B">
            <w:pPr>
              <w:spacing w:after="0" w:line="240" w:lineRule="auto"/>
              <w:jc w:val="center"/>
              <w:rPr>
                <w:color w:val="000000" w:themeColor="text1"/>
                <w:sz w:val="24"/>
              </w:rPr>
            </w:pPr>
            <w:r>
              <w:rPr>
                <w:color w:val="000000" w:themeColor="text1"/>
                <w:sz w:val="24"/>
              </w:rPr>
              <w:t>6</w:t>
            </w:r>
          </w:p>
        </w:tc>
        <w:tc>
          <w:tcPr>
            <w:tcW w:w="779" w:type="pct"/>
            <w:vMerge w:val="restart"/>
            <w:vAlign w:val="center"/>
          </w:tcPr>
          <w:p w:rsidR="007F1213" w:rsidRDefault="00B45E1B">
            <w:pPr>
              <w:spacing w:after="0" w:line="240" w:lineRule="auto"/>
              <w:jc w:val="left"/>
              <w:rPr>
                <w:color w:val="000000" w:themeColor="text1"/>
                <w:sz w:val="24"/>
              </w:rPr>
            </w:pPr>
            <w:r>
              <w:rPr>
                <w:rFonts w:hint="eastAsia"/>
                <w:color w:val="000000" w:themeColor="text1"/>
                <w:sz w:val="24"/>
              </w:rPr>
              <w:t>物流企业营销案例分析</w:t>
            </w: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2244" w:type="pct"/>
            <w:gridSpan w:val="3"/>
            <w:vAlign w:val="center"/>
          </w:tcPr>
          <w:p w:rsidR="007F1213" w:rsidRDefault="00B45E1B">
            <w:pPr>
              <w:spacing w:after="0" w:line="240" w:lineRule="auto"/>
              <w:jc w:val="left"/>
              <w:rPr>
                <w:color w:val="000000" w:themeColor="text1"/>
                <w:sz w:val="24"/>
              </w:rPr>
            </w:pPr>
            <w:r>
              <w:rPr>
                <w:rFonts w:hint="eastAsia"/>
                <w:color w:val="000000" w:themeColor="text1"/>
                <w:sz w:val="24"/>
              </w:rPr>
              <w:t>了解物流企业发展背景</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2244" w:type="pct"/>
            <w:gridSpan w:val="3"/>
            <w:vAlign w:val="center"/>
          </w:tcPr>
          <w:p w:rsidR="007F1213" w:rsidRDefault="00B45E1B">
            <w:pPr>
              <w:spacing w:after="0" w:line="240" w:lineRule="auto"/>
              <w:rPr>
                <w:color w:val="000000" w:themeColor="text1"/>
                <w:sz w:val="24"/>
              </w:rPr>
            </w:pPr>
            <w:r>
              <w:rPr>
                <w:rFonts w:hint="eastAsia"/>
                <w:color w:val="000000" w:themeColor="text1"/>
                <w:sz w:val="24"/>
              </w:rPr>
              <w:t>分析物流企业发展机遇与挑战</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jc w:val="center"/>
        </w:trPr>
        <w:tc>
          <w:tcPr>
            <w:tcW w:w="375" w:type="pct"/>
            <w:vMerge w:val="restart"/>
            <w:vAlign w:val="center"/>
          </w:tcPr>
          <w:p w:rsidR="007F1213" w:rsidRDefault="00B45E1B">
            <w:pPr>
              <w:spacing w:after="0" w:line="240" w:lineRule="auto"/>
              <w:jc w:val="center"/>
              <w:rPr>
                <w:color w:val="000000" w:themeColor="text1"/>
                <w:sz w:val="24"/>
              </w:rPr>
            </w:pPr>
            <w:r>
              <w:rPr>
                <w:color w:val="000000" w:themeColor="text1"/>
                <w:sz w:val="24"/>
              </w:rPr>
              <w:t>7</w:t>
            </w:r>
          </w:p>
        </w:tc>
        <w:tc>
          <w:tcPr>
            <w:tcW w:w="779" w:type="pct"/>
            <w:vMerge w:val="restart"/>
            <w:vAlign w:val="center"/>
          </w:tcPr>
          <w:p w:rsidR="007F1213" w:rsidRDefault="00B45E1B">
            <w:pPr>
              <w:spacing w:after="0" w:line="240" w:lineRule="auto"/>
              <w:jc w:val="left"/>
              <w:rPr>
                <w:color w:val="000000" w:themeColor="text1"/>
                <w:sz w:val="24"/>
              </w:rPr>
            </w:pPr>
            <w:r>
              <w:rPr>
                <w:rFonts w:hint="eastAsia"/>
                <w:color w:val="000000" w:themeColor="text1"/>
                <w:sz w:val="24"/>
              </w:rPr>
              <w:t>物流营销沙盘模拟</w:t>
            </w: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2244" w:type="pct"/>
            <w:gridSpan w:val="3"/>
          </w:tcPr>
          <w:p w:rsidR="007F1213" w:rsidRDefault="00B45E1B">
            <w:pPr>
              <w:spacing w:after="0" w:line="240" w:lineRule="auto"/>
              <w:rPr>
                <w:color w:val="000000" w:themeColor="text1"/>
                <w:sz w:val="24"/>
              </w:rPr>
            </w:pPr>
            <w:r>
              <w:rPr>
                <w:rFonts w:hint="eastAsia"/>
                <w:color w:val="000000" w:themeColor="text1"/>
                <w:sz w:val="24"/>
              </w:rPr>
              <w:t>学习沙盘规则</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jc w:val="center"/>
        </w:trPr>
        <w:tc>
          <w:tcPr>
            <w:tcW w:w="375" w:type="pct"/>
            <w:vMerge/>
            <w:vAlign w:val="center"/>
          </w:tcPr>
          <w:p w:rsidR="007F1213" w:rsidRDefault="007F1213">
            <w:pPr>
              <w:spacing w:after="0" w:line="240" w:lineRule="auto"/>
              <w:jc w:val="center"/>
              <w:rPr>
                <w:color w:val="000000" w:themeColor="text1"/>
                <w:sz w:val="24"/>
              </w:rPr>
            </w:pPr>
          </w:p>
        </w:tc>
        <w:tc>
          <w:tcPr>
            <w:tcW w:w="779" w:type="pct"/>
            <w:vMerge/>
            <w:vAlign w:val="center"/>
          </w:tcPr>
          <w:p w:rsidR="007F1213" w:rsidRDefault="007F1213">
            <w:pPr>
              <w:spacing w:after="0" w:line="240" w:lineRule="auto"/>
              <w:jc w:val="center"/>
              <w:rPr>
                <w:color w:val="000000" w:themeColor="text1"/>
                <w:sz w:val="24"/>
              </w:rPr>
            </w:pPr>
          </w:p>
        </w:tc>
        <w:tc>
          <w:tcPr>
            <w:tcW w:w="521" w:type="pct"/>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2244" w:type="pct"/>
            <w:gridSpan w:val="3"/>
          </w:tcPr>
          <w:p w:rsidR="007F1213" w:rsidRDefault="00B45E1B">
            <w:pPr>
              <w:spacing w:after="0" w:line="240" w:lineRule="auto"/>
              <w:jc w:val="left"/>
              <w:rPr>
                <w:color w:val="000000" w:themeColor="text1"/>
                <w:sz w:val="24"/>
              </w:rPr>
            </w:pPr>
            <w:r>
              <w:rPr>
                <w:rFonts w:hint="eastAsia"/>
                <w:color w:val="000000" w:themeColor="text1"/>
                <w:sz w:val="24"/>
              </w:rPr>
              <w:t>灵活应用营销知识，模拟经营虚拟企业</w:t>
            </w:r>
          </w:p>
        </w:tc>
        <w:tc>
          <w:tcPr>
            <w:tcW w:w="10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jc w:val="center"/>
        </w:trPr>
        <w:tc>
          <w:tcPr>
            <w:tcW w:w="5000" w:type="pct"/>
            <w:gridSpan w:val="8"/>
            <w:shd w:val="clear" w:color="auto" w:fill="C6D9F1" w:themeFill="text2" w:themeFillTint="33"/>
          </w:tcPr>
          <w:p w:rsidR="007F1213" w:rsidRDefault="00B45E1B">
            <w:pPr>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教学方法建议</w:t>
            </w:r>
            <w:r>
              <w:rPr>
                <w:rFonts w:ascii="宋体" w:hAnsi="宋体" w:cs="宋体" w:hint="eastAsia"/>
                <w:color w:val="000000" w:themeColor="text1"/>
                <w:kern w:val="0"/>
                <w:sz w:val="24"/>
              </w:rPr>
              <w:t>:</w:t>
            </w:r>
          </w:p>
          <w:p w:rsidR="007F1213" w:rsidRDefault="00B45E1B">
            <w:pPr>
              <w:spacing w:after="0" w:line="240" w:lineRule="auto"/>
              <w:rPr>
                <w:color w:val="000000" w:themeColor="text1"/>
                <w:sz w:val="24"/>
              </w:rPr>
            </w:pPr>
            <w:r>
              <w:rPr>
                <w:rFonts w:ascii="宋体" w:hAnsi="宋体" w:cs="宋体" w:hint="eastAsia"/>
                <w:color w:val="000000" w:themeColor="text1"/>
                <w:kern w:val="0"/>
                <w:sz w:val="24"/>
              </w:rPr>
              <w:t xml:space="preserve">    </w:t>
            </w:r>
            <w:r>
              <w:rPr>
                <w:rFonts w:hint="eastAsia"/>
                <w:color w:val="000000" w:themeColor="text1"/>
                <w:sz w:val="24"/>
              </w:rPr>
              <w:t>教学中可以采取案例讨论、项目教学、任务驱动、情景教学、沙盘实操等多种模式结合进行。</w:t>
            </w:r>
          </w:p>
        </w:tc>
      </w:tr>
      <w:tr w:rsidR="007F1213">
        <w:trPr>
          <w:jc w:val="center"/>
        </w:trPr>
        <w:tc>
          <w:tcPr>
            <w:tcW w:w="5000" w:type="pct"/>
            <w:gridSpan w:val="8"/>
          </w:tcPr>
          <w:p w:rsidR="007F1213" w:rsidRDefault="00B45E1B">
            <w:pPr>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考核评价方式：过程性考核（基本任务实施</w:t>
            </w:r>
            <w:r>
              <w:rPr>
                <w:rFonts w:ascii="宋体" w:hAnsi="宋体" w:cs="宋体" w:hint="eastAsia"/>
                <w:color w:val="000000" w:themeColor="text1"/>
                <w:kern w:val="0"/>
                <w:sz w:val="24"/>
              </w:rPr>
              <w:t>50%+</w:t>
            </w:r>
            <w:r>
              <w:rPr>
                <w:rFonts w:ascii="宋体" w:hAnsi="宋体" w:cs="宋体" w:hint="eastAsia"/>
                <w:color w:val="000000" w:themeColor="text1"/>
                <w:kern w:val="0"/>
                <w:sz w:val="24"/>
              </w:rPr>
              <w:t>沙盘模拟</w:t>
            </w:r>
            <w:r>
              <w:rPr>
                <w:rFonts w:ascii="宋体" w:hAnsi="宋体" w:cs="宋体" w:hint="eastAsia"/>
                <w:color w:val="000000" w:themeColor="text1"/>
                <w:kern w:val="0"/>
                <w:sz w:val="24"/>
              </w:rPr>
              <w:t>50%</w:t>
            </w:r>
            <w:r>
              <w:rPr>
                <w:rFonts w:ascii="宋体" w:hAnsi="宋体" w:cs="宋体" w:hint="eastAsia"/>
                <w:color w:val="000000" w:themeColor="text1"/>
                <w:kern w:val="0"/>
                <w:sz w:val="24"/>
              </w:rPr>
              <w:t>）</w:t>
            </w:r>
          </w:p>
          <w:p w:rsidR="007F1213" w:rsidRDefault="00B45E1B">
            <w:pPr>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基本任务实施部分（占</w:t>
            </w:r>
            <w:r>
              <w:rPr>
                <w:rFonts w:ascii="宋体" w:hAnsi="宋体" w:cs="宋体" w:hint="eastAsia"/>
                <w:color w:val="000000" w:themeColor="text1"/>
                <w:kern w:val="0"/>
                <w:sz w:val="24"/>
              </w:rPr>
              <w:t>50%</w:t>
            </w:r>
            <w:r>
              <w:rPr>
                <w:rFonts w:ascii="宋体" w:hAnsi="宋体" w:cs="宋体" w:hint="eastAsia"/>
                <w:color w:val="000000" w:themeColor="text1"/>
                <w:kern w:val="0"/>
                <w:sz w:val="24"/>
              </w:rPr>
              <w:t>）：有每一个项目中的若干实</w:t>
            </w:r>
            <w:proofErr w:type="gramStart"/>
            <w:r>
              <w:rPr>
                <w:rFonts w:ascii="宋体" w:hAnsi="宋体" w:cs="宋体" w:hint="eastAsia"/>
                <w:color w:val="000000" w:themeColor="text1"/>
                <w:kern w:val="0"/>
                <w:sz w:val="24"/>
              </w:rPr>
              <w:t>训任务</w:t>
            </w:r>
            <w:proofErr w:type="gramEnd"/>
            <w:r>
              <w:rPr>
                <w:rFonts w:ascii="宋体" w:hAnsi="宋体" w:cs="宋体" w:hint="eastAsia"/>
                <w:color w:val="000000" w:themeColor="text1"/>
                <w:kern w:val="0"/>
                <w:sz w:val="24"/>
              </w:rPr>
              <w:t>构成，以完成实</w:t>
            </w:r>
            <w:proofErr w:type="gramStart"/>
            <w:r>
              <w:rPr>
                <w:rFonts w:ascii="宋体" w:hAnsi="宋体" w:cs="宋体" w:hint="eastAsia"/>
                <w:color w:val="000000" w:themeColor="text1"/>
                <w:kern w:val="0"/>
                <w:sz w:val="24"/>
              </w:rPr>
              <w:t>训任</w:t>
            </w:r>
            <w:proofErr w:type="gramEnd"/>
            <w:r>
              <w:rPr>
                <w:rFonts w:ascii="宋体" w:hAnsi="宋体" w:cs="宋体" w:hint="eastAsia"/>
                <w:color w:val="000000" w:themeColor="text1"/>
                <w:kern w:val="0"/>
                <w:sz w:val="24"/>
              </w:rPr>
              <w:t>务的完整情况，结合</w:t>
            </w:r>
            <w:r>
              <w:rPr>
                <w:rFonts w:ascii="黑体" w:hint="eastAsia"/>
                <w:color w:val="000000" w:themeColor="text1"/>
                <w:sz w:val="24"/>
              </w:rPr>
              <w:t>职业道德、平时作业、自学能力、课堂任务四方面对学生综合职业素养进行评价。</w:t>
            </w:r>
          </w:p>
          <w:p w:rsidR="007F1213" w:rsidRDefault="00B45E1B">
            <w:pPr>
              <w:spacing w:after="0" w:line="240" w:lineRule="auto"/>
              <w:rPr>
                <w:rFonts w:ascii="黑体"/>
                <w:color w:val="000000" w:themeColor="text1"/>
                <w:sz w:val="24"/>
              </w:rPr>
            </w:pPr>
            <w:r>
              <w:rPr>
                <w:rFonts w:ascii="黑体" w:hint="eastAsia"/>
                <w:color w:val="000000" w:themeColor="text1"/>
                <w:sz w:val="24"/>
              </w:rPr>
              <w:t>沙盘模拟部分</w:t>
            </w:r>
            <w:r>
              <w:rPr>
                <w:rFonts w:ascii="宋体" w:hAnsi="宋体" w:cs="宋体" w:hint="eastAsia"/>
                <w:color w:val="000000" w:themeColor="text1"/>
                <w:kern w:val="0"/>
                <w:sz w:val="24"/>
              </w:rPr>
              <w:t>（占</w:t>
            </w:r>
            <w:r>
              <w:rPr>
                <w:rFonts w:ascii="宋体" w:hAnsi="宋体" w:cs="宋体" w:hint="eastAsia"/>
                <w:color w:val="000000" w:themeColor="text1"/>
                <w:kern w:val="0"/>
                <w:sz w:val="24"/>
              </w:rPr>
              <w:t>5</w:t>
            </w:r>
            <w:r>
              <w:rPr>
                <w:rFonts w:ascii="黑体" w:hint="eastAsia"/>
                <w:color w:val="000000" w:themeColor="text1"/>
                <w:sz w:val="24"/>
              </w:rPr>
              <w:t>0%</w:t>
            </w:r>
            <w:r>
              <w:rPr>
                <w:rFonts w:ascii="黑体" w:hint="eastAsia"/>
                <w:color w:val="000000" w:themeColor="text1"/>
                <w:sz w:val="24"/>
              </w:rPr>
              <w:t>）：根据营销竞赛平台进行过程考核，评测学生对营销知识的应用能力。</w:t>
            </w:r>
          </w:p>
        </w:tc>
      </w:tr>
    </w:tbl>
    <w:p w:rsidR="007F1213" w:rsidRDefault="007F1213">
      <w:pPr>
        <w:spacing w:after="0"/>
        <w:rPr>
          <w:color w:val="000000" w:themeColor="text1"/>
        </w:rPr>
      </w:pPr>
    </w:p>
    <w:p w:rsidR="007F1213" w:rsidRDefault="007F1213">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246"/>
        <w:gridCol w:w="1000"/>
        <w:gridCol w:w="1329"/>
        <w:gridCol w:w="2054"/>
        <w:gridCol w:w="440"/>
        <w:gridCol w:w="1842"/>
      </w:tblGrid>
      <w:tr w:rsidR="007F1213">
        <w:trPr>
          <w:jc w:val="center"/>
        </w:trPr>
        <w:tc>
          <w:tcPr>
            <w:tcW w:w="1089" w:type="pct"/>
            <w:gridSpan w:val="2"/>
            <w:shd w:val="clear" w:color="auto" w:fill="C6D9F1" w:themeFill="text2" w:themeFillTint="33"/>
            <w:vAlign w:val="center"/>
          </w:tcPr>
          <w:p w:rsidR="007F1213" w:rsidRDefault="00B45E1B">
            <w:pPr>
              <w:spacing w:after="0" w:line="240" w:lineRule="auto"/>
              <w:jc w:val="center"/>
              <w:rPr>
                <w:color w:val="000000" w:themeColor="text1"/>
                <w:szCs w:val="21"/>
              </w:rPr>
            </w:pPr>
            <w:r>
              <w:rPr>
                <w:rFonts w:hint="eastAsia"/>
                <w:color w:val="000000" w:themeColor="text1"/>
                <w:szCs w:val="21"/>
              </w:rPr>
              <w:t>学习领域课程</w:t>
            </w:r>
          </w:p>
        </w:tc>
        <w:tc>
          <w:tcPr>
            <w:tcW w:w="3911" w:type="pct"/>
            <w:gridSpan w:val="5"/>
            <w:shd w:val="clear" w:color="auto" w:fill="C6D9F1" w:themeFill="text2" w:themeFillTint="33"/>
            <w:vAlign w:val="center"/>
          </w:tcPr>
          <w:p w:rsidR="007F1213" w:rsidRDefault="00B45E1B">
            <w:pPr>
              <w:spacing w:after="0" w:line="240" w:lineRule="auto"/>
              <w:jc w:val="center"/>
              <w:rPr>
                <w:color w:val="000000" w:themeColor="text1"/>
                <w:szCs w:val="21"/>
              </w:rPr>
            </w:pPr>
            <w:r>
              <w:rPr>
                <w:rFonts w:hint="eastAsia"/>
                <w:color w:val="000000" w:themeColor="text1"/>
                <w:szCs w:val="21"/>
              </w:rPr>
              <w:t>《运输管理实务》</w:t>
            </w:r>
          </w:p>
        </w:tc>
      </w:tr>
      <w:tr w:rsidR="007F1213">
        <w:trPr>
          <w:jc w:val="center"/>
        </w:trPr>
        <w:tc>
          <w:tcPr>
            <w:tcW w:w="1089" w:type="pct"/>
            <w:gridSpan w:val="2"/>
            <w:vAlign w:val="center"/>
          </w:tcPr>
          <w:p w:rsidR="007F1213" w:rsidRDefault="00B45E1B">
            <w:pPr>
              <w:spacing w:after="0" w:line="240" w:lineRule="auto"/>
              <w:jc w:val="center"/>
              <w:rPr>
                <w:color w:val="000000" w:themeColor="text1"/>
                <w:szCs w:val="21"/>
              </w:rPr>
            </w:pPr>
            <w:r>
              <w:rPr>
                <w:rFonts w:hint="eastAsia"/>
                <w:color w:val="000000" w:themeColor="text1"/>
                <w:szCs w:val="21"/>
              </w:rPr>
              <w:t>学期</w:t>
            </w:r>
          </w:p>
        </w:tc>
        <w:tc>
          <w:tcPr>
            <w:tcW w:w="1367" w:type="pct"/>
            <w:gridSpan w:val="2"/>
            <w:vAlign w:val="center"/>
          </w:tcPr>
          <w:p w:rsidR="007F1213" w:rsidRDefault="00B45E1B">
            <w:pPr>
              <w:spacing w:after="0" w:line="240" w:lineRule="auto"/>
              <w:jc w:val="center"/>
              <w:rPr>
                <w:color w:val="000000" w:themeColor="text1"/>
                <w:szCs w:val="21"/>
              </w:rPr>
            </w:pPr>
            <w:r>
              <w:rPr>
                <w:rFonts w:hint="eastAsia"/>
                <w:color w:val="000000" w:themeColor="text1"/>
                <w:szCs w:val="21"/>
              </w:rPr>
              <w:t>2</w:t>
            </w:r>
          </w:p>
        </w:tc>
        <w:tc>
          <w:tcPr>
            <w:tcW w:w="1205"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基准学时</w:t>
            </w:r>
          </w:p>
        </w:tc>
        <w:tc>
          <w:tcPr>
            <w:tcW w:w="1339" w:type="pct"/>
            <w:gridSpan w:val="2"/>
            <w:vAlign w:val="center"/>
          </w:tcPr>
          <w:p w:rsidR="007F1213" w:rsidRDefault="00B45E1B">
            <w:pPr>
              <w:spacing w:after="0" w:line="240" w:lineRule="auto"/>
              <w:jc w:val="center"/>
              <w:rPr>
                <w:color w:val="000000" w:themeColor="text1"/>
                <w:szCs w:val="21"/>
              </w:rPr>
            </w:pPr>
            <w:r>
              <w:rPr>
                <w:color w:val="000000" w:themeColor="text1"/>
                <w:szCs w:val="21"/>
              </w:rPr>
              <w:t>72</w:t>
            </w:r>
          </w:p>
        </w:tc>
      </w:tr>
      <w:tr w:rsidR="007F1213">
        <w:trPr>
          <w:jc w:val="center"/>
        </w:trPr>
        <w:tc>
          <w:tcPr>
            <w:tcW w:w="5000" w:type="pct"/>
            <w:gridSpan w:val="7"/>
          </w:tcPr>
          <w:p w:rsidR="007F1213" w:rsidRDefault="00B45E1B">
            <w:pPr>
              <w:spacing w:after="0" w:line="240" w:lineRule="auto"/>
              <w:rPr>
                <w:color w:val="000000" w:themeColor="text1"/>
                <w:szCs w:val="21"/>
              </w:rPr>
            </w:pPr>
            <w:r>
              <w:rPr>
                <w:rFonts w:hint="eastAsia"/>
                <w:color w:val="000000" w:themeColor="text1"/>
                <w:szCs w:val="21"/>
              </w:rPr>
              <w:t>职业能力要求</w:t>
            </w:r>
            <w:r>
              <w:rPr>
                <w:rFonts w:hint="eastAsia"/>
                <w:color w:val="000000" w:themeColor="text1"/>
                <w:szCs w:val="21"/>
              </w:rPr>
              <w:t>:</w:t>
            </w:r>
          </w:p>
          <w:p w:rsidR="007F1213" w:rsidRDefault="00B45E1B">
            <w:pPr>
              <w:spacing w:after="0" w:line="240" w:lineRule="auto"/>
              <w:ind w:firstLine="43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）具备在各种运输方式下货代工作人员及其他岗位工作能力；</w:t>
            </w:r>
          </w:p>
          <w:p w:rsidR="007F1213" w:rsidRDefault="00B45E1B">
            <w:pPr>
              <w:spacing w:after="0" w:line="240" w:lineRule="auto"/>
              <w:ind w:firstLine="43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）具备在各种运输方式</w:t>
            </w:r>
            <w:proofErr w:type="gramStart"/>
            <w:r>
              <w:rPr>
                <w:rFonts w:ascii="宋体" w:hAnsi="宋体" w:hint="eastAsia"/>
                <w:color w:val="000000" w:themeColor="text1"/>
                <w:szCs w:val="21"/>
              </w:rPr>
              <w:t>下业务</w:t>
            </w:r>
            <w:proofErr w:type="gramEnd"/>
            <w:r>
              <w:rPr>
                <w:rFonts w:ascii="宋体" w:hAnsi="宋体" w:hint="eastAsia"/>
                <w:color w:val="000000" w:themeColor="text1"/>
                <w:szCs w:val="21"/>
              </w:rPr>
              <w:t>流转程序；</w:t>
            </w:r>
          </w:p>
          <w:p w:rsidR="007F1213" w:rsidRDefault="00B45E1B">
            <w:pPr>
              <w:spacing w:after="0" w:line="240" w:lineRule="auto"/>
              <w:ind w:firstLine="43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）具备正确使用各种运输单据的能力；</w:t>
            </w:r>
          </w:p>
          <w:p w:rsidR="007F1213" w:rsidRDefault="00B45E1B">
            <w:pPr>
              <w:spacing w:after="0" w:line="240" w:lineRule="auto"/>
              <w:ind w:firstLine="43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）具备在各种运输方式下进行核算运费的能力。</w:t>
            </w:r>
          </w:p>
          <w:p w:rsidR="007F1213" w:rsidRDefault="00B45E1B">
            <w:pPr>
              <w:spacing w:after="0" w:line="240" w:lineRule="auto"/>
              <w:ind w:firstLine="43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）具备物流地理的知识体系和路由规划能力</w:t>
            </w:r>
          </w:p>
          <w:p w:rsidR="007F1213" w:rsidRDefault="00B45E1B">
            <w:pPr>
              <w:spacing w:after="0" w:line="240" w:lineRule="auto"/>
              <w:ind w:firstLine="43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）具备运输成本核算能力和货运业务核算报价能力</w:t>
            </w:r>
          </w:p>
        </w:tc>
      </w:tr>
      <w:tr w:rsidR="007F1213">
        <w:trPr>
          <w:jc w:val="center"/>
        </w:trPr>
        <w:tc>
          <w:tcPr>
            <w:tcW w:w="5000" w:type="pct"/>
            <w:gridSpan w:val="7"/>
          </w:tcPr>
          <w:p w:rsidR="007F1213" w:rsidRDefault="00B45E1B">
            <w:pPr>
              <w:spacing w:after="0" w:line="240" w:lineRule="auto"/>
              <w:rPr>
                <w:color w:val="000000" w:themeColor="text1"/>
                <w:szCs w:val="21"/>
              </w:rPr>
            </w:pPr>
            <w:r>
              <w:rPr>
                <w:rFonts w:hint="eastAsia"/>
                <w:color w:val="000000" w:themeColor="text1"/>
                <w:szCs w:val="21"/>
              </w:rPr>
              <w:t>学习目标</w:t>
            </w:r>
            <w:r>
              <w:rPr>
                <w:rFonts w:hint="eastAsia"/>
                <w:color w:val="000000" w:themeColor="text1"/>
                <w:szCs w:val="21"/>
              </w:rPr>
              <w:t>:</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szCs w:val="21"/>
              </w:rPr>
              <w:t>（</w:t>
            </w:r>
            <w:r>
              <w:rPr>
                <w:rFonts w:ascii="宋体" w:hAnsi="宋体" w:hint="eastAsia"/>
                <w:color w:val="000000" w:themeColor="text1"/>
                <w:kern w:val="0"/>
                <w:szCs w:val="20"/>
              </w:rPr>
              <w:t>1</w:t>
            </w:r>
            <w:r>
              <w:rPr>
                <w:rFonts w:ascii="宋体" w:hAnsi="宋体" w:hint="eastAsia"/>
                <w:color w:val="000000" w:themeColor="text1"/>
                <w:kern w:val="0"/>
                <w:szCs w:val="20"/>
              </w:rPr>
              <w:t>）了解物流运输概念、特点等基础知识；</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kern w:val="0"/>
                <w:szCs w:val="20"/>
              </w:rPr>
              <w:t>（</w:t>
            </w:r>
            <w:r>
              <w:rPr>
                <w:rFonts w:ascii="宋体" w:hAnsi="宋体" w:hint="eastAsia"/>
                <w:color w:val="000000" w:themeColor="text1"/>
                <w:kern w:val="0"/>
                <w:szCs w:val="20"/>
              </w:rPr>
              <w:t>2</w:t>
            </w:r>
            <w:r>
              <w:rPr>
                <w:rFonts w:ascii="宋体" w:hAnsi="宋体" w:hint="eastAsia"/>
                <w:color w:val="000000" w:themeColor="text1"/>
                <w:kern w:val="0"/>
                <w:szCs w:val="20"/>
              </w:rPr>
              <w:t>）了解货运代理人及其主要工作；</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kern w:val="0"/>
                <w:szCs w:val="20"/>
              </w:rPr>
              <w:t>（</w:t>
            </w:r>
            <w:r>
              <w:rPr>
                <w:rFonts w:ascii="宋体" w:hAnsi="宋体" w:hint="eastAsia"/>
                <w:color w:val="000000" w:themeColor="text1"/>
                <w:kern w:val="0"/>
                <w:szCs w:val="20"/>
              </w:rPr>
              <w:t>3</w:t>
            </w:r>
            <w:r>
              <w:rPr>
                <w:rFonts w:ascii="宋体" w:hAnsi="宋体" w:hint="eastAsia"/>
                <w:color w:val="000000" w:themeColor="text1"/>
                <w:kern w:val="0"/>
                <w:szCs w:val="20"/>
              </w:rPr>
              <w:t>）熟悉各种运输方式的特点；</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kern w:val="0"/>
                <w:szCs w:val="20"/>
              </w:rPr>
              <w:t>（</w:t>
            </w:r>
            <w:r>
              <w:rPr>
                <w:rFonts w:ascii="宋体" w:hAnsi="宋体" w:hint="eastAsia"/>
                <w:color w:val="000000" w:themeColor="text1"/>
                <w:kern w:val="0"/>
                <w:szCs w:val="20"/>
              </w:rPr>
              <w:t>4</w:t>
            </w:r>
            <w:r>
              <w:rPr>
                <w:rFonts w:ascii="宋体" w:hAnsi="宋体" w:hint="eastAsia"/>
                <w:color w:val="000000" w:themeColor="text1"/>
                <w:kern w:val="0"/>
                <w:szCs w:val="20"/>
              </w:rPr>
              <w:t>）掌握物流运输系统及构成要素；</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kern w:val="0"/>
                <w:szCs w:val="20"/>
              </w:rPr>
              <w:t>（</w:t>
            </w:r>
            <w:r>
              <w:rPr>
                <w:rFonts w:ascii="宋体" w:hAnsi="宋体" w:hint="eastAsia"/>
                <w:color w:val="000000" w:themeColor="text1"/>
                <w:kern w:val="0"/>
                <w:szCs w:val="20"/>
              </w:rPr>
              <w:t>5</w:t>
            </w:r>
            <w:r>
              <w:rPr>
                <w:rFonts w:ascii="宋体" w:hAnsi="宋体" w:hint="eastAsia"/>
                <w:color w:val="000000" w:themeColor="text1"/>
                <w:kern w:val="0"/>
                <w:szCs w:val="20"/>
              </w:rPr>
              <w:t>）熟悉公路货运业务流程、铁路货运业务流程、海运业务流程、航空货运业务流程；</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kern w:val="0"/>
                <w:szCs w:val="20"/>
              </w:rPr>
              <w:t>（</w:t>
            </w:r>
            <w:r>
              <w:rPr>
                <w:rFonts w:ascii="宋体" w:hAnsi="宋体" w:hint="eastAsia"/>
                <w:color w:val="000000" w:themeColor="text1"/>
                <w:kern w:val="0"/>
                <w:szCs w:val="20"/>
              </w:rPr>
              <w:t>6</w:t>
            </w:r>
            <w:r>
              <w:rPr>
                <w:rFonts w:ascii="宋体" w:hAnsi="宋体" w:hint="eastAsia"/>
                <w:color w:val="000000" w:themeColor="text1"/>
                <w:kern w:val="0"/>
                <w:szCs w:val="20"/>
              </w:rPr>
              <w:t>）掌握公路运输、铁路运输、海洋运输、航空运输、国际多式联运等业务单据流转程序；</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kern w:val="0"/>
                <w:szCs w:val="20"/>
              </w:rPr>
              <w:t>（</w:t>
            </w:r>
            <w:r>
              <w:rPr>
                <w:rFonts w:ascii="宋体" w:hAnsi="宋体" w:hint="eastAsia"/>
                <w:color w:val="000000" w:themeColor="text1"/>
                <w:kern w:val="0"/>
                <w:szCs w:val="20"/>
              </w:rPr>
              <w:t>7</w:t>
            </w:r>
            <w:r>
              <w:rPr>
                <w:rFonts w:ascii="宋体" w:hAnsi="宋体" w:hint="eastAsia"/>
                <w:color w:val="000000" w:themeColor="text1"/>
                <w:kern w:val="0"/>
                <w:szCs w:val="20"/>
              </w:rPr>
              <w:t>）掌握各种货物运输费用的核算方法。</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kern w:val="0"/>
                <w:szCs w:val="20"/>
              </w:rPr>
              <w:t>（</w:t>
            </w:r>
            <w:r>
              <w:rPr>
                <w:rFonts w:ascii="宋体" w:hAnsi="宋体" w:hint="eastAsia"/>
                <w:color w:val="000000" w:themeColor="text1"/>
                <w:kern w:val="0"/>
                <w:szCs w:val="20"/>
              </w:rPr>
              <w:t>8</w:t>
            </w:r>
            <w:r>
              <w:rPr>
                <w:rFonts w:ascii="宋体" w:hAnsi="宋体" w:hint="eastAsia"/>
                <w:color w:val="000000" w:themeColor="text1"/>
                <w:kern w:val="0"/>
                <w:szCs w:val="20"/>
              </w:rPr>
              <w:t>）掌握运输成本核算技术和路由优化设计</w:t>
            </w:r>
          </w:p>
          <w:p w:rsidR="007F1213" w:rsidRDefault="00B45E1B">
            <w:pPr>
              <w:widowControl/>
              <w:spacing w:after="0" w:line="240" w:lineRule="auto"/>
              <w:ind w:firstLineChars="200" w:firstLine="420"/>
              <w:jc w:val="left"/>
              <w:rPr>
                <w:rFonts w:ascii="宋体" w:hAnsi="宋体"/>
                <w:color w:val="000000" w:themeColor="text1"/>
                <w:kern w:val="0"/>
                <w:szCs w:val="20"/>
              </w:rPr>
            </w:pPr>
            <w:r>
              <w:rPr>
                <w:rFonts w:ascii="宋体" w:hAnsi="宋体" w:hint="eastAsia"/>
                <w:color w:val="000000" w:themeColor="text1"/>
                <w:kern w:val="0"/>
                <w:szCs w:val="20"/>
              </w:rPr>
              <w:t>（</w:t>
            </w:r>
            <w:r>
              <w:rPr>
                <w:rFonts w:ascii="宋体" w:hAnsi="宋体" w:hint="eastAsia"/>
                <w:color w:val="000000" w:themeColor="text1"/>
                <w:kern w:val="0"/>
                <w:szCs w:val="20"/>
              </w:rPr>
              <w:t>9</w:t>
            </w:r>
            <w:r>
              <w:rPr>
                <w:rFonts w:ascii="宋体" w:hAnsi="宋体" w:hint="eastAsia"/>
                <w:color w:val="000000" w:themeColor="text1"/>
                <w:kern w:val="0"/>
                <w:szCs w:val="20"/>
              </w:rPr>
              <w:t>）掌握物流网络规划设计能力</w:t>
            </w:r>
          </w:p>
        </w:tc>
      </w:tr>
      <w:tr w:rsidR="007F1213">
        <w:trPr>
          <w:jc w:val="center"/>
        </w:trPr>
        <w:tc>
          <w:tcPr>
            <w:tcW w:w="5000" w:type="pct"/>
            <w:gridSpan w:val="7"/>
            <w:shd w:val="clear" w:color="auto" w:fill="C6D9F1" w:themeFill="text2" w:themeFillTint="33"/>
          </w:tcPr>
          <w:p w:rsidR="007F1213" w:rsidRDefault="00B45E1B">
            <w:pPr>
              <w:spacing w:after="0" w:line="240" w:lineRule="auto"/>
              <w:rPr>
                <w:color w:val="000000" w:themeColor="text1"/>
                <w:szCs w:val="21"/>
              </w:rPr>
            </w:pPr>
            <w:r>
              <w:rPr>
                <w:rFonts w:hint="eastAsia"/>
                <w:color w:val="000000" w:themeColor="text1"/>
                <w:szCs w:val="21"/>
              </w:rPr>
              <w:t>学习内容</w:t>
            </w:r>
            <w:r>
              <w:rPr>
                <w:rFonts w:hint="eastAsia"/>
                <w:color w:val="000000" w:themeColor="text1"/>
                <w:szCs w:val="21"/>
              </w:rPr>
              <w:t>:</w:t>
            </w:r>
          </w:p>
        </w:tc>
      </w:tr>
      <w:tr w:rsidR="007F1213">
        <w:trPr>
          <w:jc w:val="center"/>
        </w:trPr>
        <w:tc>
          <w:tcPr>
            <w:tcW w:w="358"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序号</w:t>
            </w:r>
          </w:p>
        </w:tc>
        <w:tc>
          <w:tcPr>
            <w:tcW w:w="730"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单元</w:t>
            </w:r>
          </w:p>
        </w:tc>
        <w:tc>
          <w:tcPr>
            <w:tcW w:w="2830" w:type="pct"/>
            <w:gridSpan w:val="4"/>
            <w:vAlign w:val="center"/>
          </w:tcPr>
          <w:p w:rsidR="007F1213" w:rsidRDefault="00B45E1B">
            <w:pPr>
              <w:spacing w:after="0" w:line="240" w:lineRule="auto"/>
              <w:jc w:val="center"/>
              <w:rPr>
                <w:color w:val="000000" w:themeColor="text1"/>
                <w:szCs w:val="21"/>
              </w:rPr>
            </w:pPr>
            <w:r>
              <w:rPr>
                <w:rFonts w:hint="eastAsia"/>
                <w:color w:val="000000" w:themeColor="text1"/>
                <w:szCs w:val="21"/>
              </w:rPr>
              <w:t>主要内容（任务）</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教学要求</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1</w:t>
            </w:r>
          </w:p>
        </w:tc>
        <w:tc>
          <w:tcPr>
            <w:tcW w:w="730" w:type="pct"/>
            <w:vMerge w:val="restart"/>
            <w:vAlign w:val="center"/>
          </w:tcPr>
          <w:p w:rsidR="007F1213" w:rsidRDefault="00B45E1B">
            <w:pPr>
              <w:spacing w:after="0" w:line="240" w:lineRule="auto"/>
              <w:rPr>
                <w:color w:val="000000" w:themeColor="text1"/>
                <w:szCs w:val="21"/>
              </w:rPr>
            </w:pPr>
            <w:r>
              <w:rPr>
                <w:rFonts w:hint="eastAsia"/>
                <w:color w:val="000000" w:themeColor="text1"/>
                <w:szCs w:val="21"/>
              </w:rPr>
              <w:t>物流运输概述模块</w:t>
            </w: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物流运输基本概念</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了解</w:t>
            </w:r>
          </w:p>
        </w:tc>
      </w:tr>
      <w:tr w:rsidR="007F1213">
        <w:trPr>
          <w:trHeight w:val="309"/>
          <w:jc w:val="center"/>
        </w:trPr>
        <w:tc>
          <w:tcPr>
            <w:tcW w:w="358" w:type="pct"/>
            <w:vMerge/>
          </w:tcPr>
          <w:p w:rsidR="007F1213" w:rsidRDefault="007F1213">
            <w:pPr>
              <w:spacing w:after="0" w:line="240" w:lineRule="auto"/>
              <w:jc w:val="left"/>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物流运输系统</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tcPr>
          <w:p w:rsidR="007F1213" w:rsidRDefault="007F1213">
            <w:pPr>
              <w:spacing w:after="0" w:line="240" w:lineRule="auto"/>
              <w:jc w:val="left"/>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合理化运输</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2</w:t>
            </w:r>
          </w:p>
        </w:tc>
        <w:tc>
          <w:tcPr>
            <w:tcW w:w="730"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海运业务模块</w:t>
            </w: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杂货班轮运输代理业务流程及其单据流转和运费核算</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集装箱班轮运输代理业务流程及其单据流转和运费核算</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租船业务流程</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trHeight w:val="354"/>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3</w:t>
            </w:r>
          </w:p>
          <w:p w:rsidR="007F1213" w:rsidRDefault="007F1213">
            <w:pPr>
              <w:spacing w:after="0" w:line="240" w:lineRule="auto"/>
              <w:rPr>
                <w:color w:val="000000" w:themeColor="text1"/>
                <w:szCs w:val="21"/>
              </w:rPr>
            </w:pPr>
          </w:p>
        </w:tc>
        <w:tc>
          <w:tcPr>
            <w:tcW w:w="730"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铁路货运业务模块</w:t>
            </w: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铁路运输方式及基本特点</w:t>
            </w:r>
          </w:p>
        </w:tc>
        <w:tc>
          <w:tcPr>
            <w:tcW w:w="1081" w:type="pct"/>
            <w:vAlign w:val="center"/>
          </w:tcPr>
          <w:p w:rsidR="007F1213" w:rsidRDefault="00B45E1B">
            <w:pPr>
              <w:tabs>
                <w:tab w:val="left" w:pos="435"/>
              </w:tabs>
              <w:spacing w:after="0" w:line="240" w:lineRule="auto"/>
              <w:jc w:val="center"/>
              <w:rPr>
                <w:color w:val="000000" w:themeColor="text1"/>
                <w:szCs w:val="21"/>
              </w:rPr>
            </w:pPr>
            <w:r>
              <w:rPr>
                <w:rFonts w:hint="eastAsia"/>
                <w:color w:val="000000" w:themeColor="text1"/>
                <w:szCs w:val="21"/>
              </w:rPr>
              <w:t>了解</w:t>
            </w:r>
          </w:p>
        </w:tc>
      </w:tr>
      <w:tr w:rsidR="007F1213">
        <w:trPr>
          <w:trHeight w:val="274"/>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铁路货运业务流程</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铁路货运单据流程程序</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铁路运输费用核算</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color w:val="000000" w:themeColor="text1"/>
                <w:szCs w:val="21"/>
              </w:rPr>
              <w:t>4</w:t>
            </w:r>
          </w:p>
        </w:tc>
        <w:tc>
          <w:tcPr>
            <w:tcW w:w="730" w:type="pct"/>
            <w:vMerge w:val="restart"/>
            <w:vAlign w:val="center"/>
          </w:tcPr>
          <w:p w:rsidR="007F1213" w:rsidRDefault="00B45E1B">
            <w:pPr>
              <w:spacing w:after="0" w:line="240" w:lineRule="auto"/>
              <w:jc w:val="center"/>
              <w:rPr>
                <w:b/>
                <w:color w:val="000000" w:themeColor="text1"/>
                <w:szCs w:val="21"/>
              </w:rPr>
            </w:pPr>
            <w:r>
              <w:rPr>
                <w:rFonts w:hint="eastAsia"/>
                <w:color w:val="000000" w:themeColor="text1"/>
                <w:szCs w:val="21"/>
              </w:rPr>
              <w:t>公路货运业务模块</w:t>
            </w: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公路运输方式及基本特点</w:t>
            </w:r>
          </w:p>
        </w:tc>
        <w:tc>
          <w:tcPr>
            <w:tcW w:w="1081" w:type="pct"/>
            <w:vAlign w:val="center"/>
          </w:tcPr>
          <w:p w:rsidR="007F1213" w:rsidRDefault="00B45E1B">
            <w:pPr>
              <w:tabs>
                <w:tab w:val="left" w:pos="435"/>
              </w:tabs>
              <w:spacing w:after="0" w:line="240" w:lineRule="auto"/>
              <w:jc w:val="center"/>
              <w:rPr>
                <w:color w:val="000000" w:themeColor="text1"/>
                <w:szCs w:val="21"/>
              </w:rPr>
            </w:pPr>
            <w:r>
              <w:rPr>
                <w:rFonts w:hint="eastAsia"/>
                <w:color w:val="000000" w:themeColor="text1"/>
                <w:szCs w:val="21"/>
              </w:rPr>
              <w:t>了解</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公路货运业务流程</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公路货运单据流程程序</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公路运输费用核算</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5</w:t>
            </w:r>
          </w:p>
        </w:tc>
        <w:tc>
          <w:tcPr>
            <w:tcW w:w="730"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航空货运业务模块</w:t>
            </w:r>
          </w:p>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航空运输方式及基本特点</w:t>
            </w:r>
          </w:p>
        </w:tc>
        <w:tc>
          <w:tcPr>
            <w:tcW w:w="1081" w:type="pct"/>
            <w:vAlign w:val="center"/>
          </w:tcPr>
          <w:p w:rsidR="007F1213" w:rsidRDefault="00B45E1B">
            <w:pPr>
              <w:tabs>
                <w:tab w:val="left" w:pos="435"/>
              </w:tabs>
              <w:spacing w:after="0" w:line="240" w:lineRule="auto"/>
              <w:jc w:val="center"/>
              <w:rPr>
                <w:color w:val="000000" w:themeColor="text1"/>
                <w:szCs w:val="21"/>
              </w:rPr>
            </w:pPr>
            <w:r>
              <w:rPr>
                <w:rFonts w:hint="eastAsia"/>
                <w:color w:val="000000" w:themeColor="text1"/>
                <w:szCs w:val="21"/>
              </w:rPr>
              <w:t>了解</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3"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航空货运业务流程</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航空货运单据流程程序</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航空运输费用核算</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color w:val="000000" w:themeColor="text1"/>
                <w:szCs w:val="21"/>
              </w:rPr>
              <w:t>6</w:t>
            </w:r>
          </w:p>
        </w:tc>
        <w:tc>
          <w:tcPr>
            <w:tcW w:w="730" w:type="pct"/>
            <w:vMerge w:val="restart"/>
            <w:vAlign w:val="center"/>
          </w:tcPr>
          <w:p w:rsidR="007F1213" w:rsidRDefault="00B45E1B">
            <w:pPr>
              <w:spacing w:after="0" w:line="240" w:lineRule="auto"/>
              <w:jc w:val="center"/>
              <w:rPr>
                <w:color w:val="000000" w:themeColor="text1"/>
                <w:szCs w:val="21"/>
              </w:rPr>
            </w:pPr>
            <w:r>
              <w:rPr>
                <w:color w:val="000000" w:themeColor="text1"/>
                <w:szCs w:val="21"/>
              </w:rPr>
              <w:t>物流网络规划设计</w:t>
            </w: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运输网络设计规划</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运输网络运营成本核算</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30" w:type="pct"/>
            <w:vMerge/>
            <w:vAlign w:val="center"/>
          </w:tcPr>
          <w:p w:rsidR="007F1213" w:rsidRDefault="007F1213">
            <w:pPr>
              <w:spacing w:after="0" w:line="240" w:lineRule="auto"/>
              <w:jc w:val="center"/>
              <w:rPr>
                <w:color w:val="000000" w:themeColor="text1"/>
                <w:szCs w:val="21"/>
              </w:rPr>
            </w:pPr>
          </w:p>
        </w:tc>
        <w:tc>
          <w:tcPr>
            <w:tcW w:w="587"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3" w:type="pct"/>
            <w:gridSpan w:val="3"/>
          </w:tcPr>
          <w:p w:rsidR="007F1213" w:rsidRDefault="00B45E1B">
            <w:pPr>
              <w:spacing w:after="0" w:line="240" w:lineRule="auto"/>
              <w:rPr>
                <w:color w:val="000000" w:themeColor="text1"/>
                <w:szCs w:val="21"/>
              </w:rPr>
            </w:pPr>
            <w:r>
              <w:rPr>
                <w:rFonts w:hint="eastAsia"/>
                <w:color w:val="000000" w:themeColor="text1"/>
                <w:szCs w:val="21"/>
              </w:rPr>
              <w:t>运输车辆配载技术</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5000" w:type="pct"/>
            <w:gridSpan w:val="7"/>
            <w:shd w:val="clear" w:color="auto" w:fill="C6D9F1" w:themeFill="text2" w:themeFillTint="33"/>
          </w:tcPr>
          <w:p w:rsidR="007F1213" w:rsidRDefault="00B45E1B">
            <w:pPr>
              <w:spacing w:after="0" w:line="240" w:lineRule="auto"/>
              <w:rPr>
                <w:rFonts w:ascii="宋体" w:hAnsi="宋体" w:cs="宋体"/>
                <w:color w:val="000000" w:themeColor="text1"/>
                <w:kern w:val="0"/>
                <w:szCs w:val="21"/>
              </w:rPr>
            </w:pPr>
            <w:r>
              <w:rPr>
                <w:rFonts w:ascii="宋体" w:hAnsi="宋体" w:cs="宋体" w:hint="eastAsia"/>
                <w:color w:val="000000" w:themeColor="text1"/>
                <w:kern w:val="0"/>
                <w:szCs w:val="21"/>
              </w:rPr>
              <w:t>教学方法建议</w:t>
            </w:r>
            <w:r>
              <w:rPr>
                <w:rFonts w:ascii="宋体" w:hAnsi="宋体" w:cs="宋体" w:hint="eastAsia"/>
                <w:color w:val="000000" w:themeColor="text1"/>
                <w:kern w:val="0"/>
                <w:szCs w:val="21"/>
              </w:rPr>
              <w:t>:</w:t>
            </w:r>
          </w:p>
          <w:p w:rsidR="007F1213" w:rsidRDefault="00B45E1B">
            <w:pPr>
              <w:spacing w:after="0" w:line="240" w:lineRule="auto"/>
              <w:rPr>
                <w:color w:val="000000" w:themeColor="text1"/>
                <w:szCs w:val="21"/>
              </w:rPr>
            </w:pPr>
            <w:r>
              <w:rPr>
                <w:rFonts w:ascii="宋体" w:hAnsi="宋体" w:cs="宋体" w:hint="eastAsia"/>
                <w:color w:val="000000" w:themeColor="text1"/>
                <w:kern w:val="0"/>
                <w:szCs w:val="21"/>
              </w:rPr>
              <w:t xml:space="preserve">    </w:t>
            </w:r>
            <w:r>
              <w:rPr>
                <w:rFonts w:hint="eastAsia"/>
                <w:color w:val="000000" w:themeColor="text1"/>
                <w:szCs w:val="21"/>
              </w:rPr>
              <w:t>教学中可以采取案例讨论、项目教学、任务驱动、情景教学、软件实操等多种模式结合进行。</w:t>
            </w:r>
          </w:p>
        </w:tc>
      </w:tr>
      <w:tr w:rsidR="007F1213">
        <w:trPr>
          <w:jc w:val="center"/>
        </w:trPr>
        <w:tc>
          <w:tcPr>
            <w:tcW w:w="5000" w:type="pct"/>
            <w:gridSpan w:val="7"/>
          </w:tcPr>
          <w:p w:rsidR="007F1213" w:rsidRDefault="00B45E1B">
            <w:pPr>
              <w:spacing w:after="0" w:line="240" w:lineRule="auto"/>
              <w:rPr>
                <w:rFonts w:ascii="宋体" w:hAnsi="宋体" w:cs="宋体"/>
                <w:color w:val="000000" w:themeColor="text1"/>
                <w:kern w:val="0"/>
                <w:szCs w:val="21"/>
              </w:rPr>
            </w:pPr>
            <w:r>
              <w:rPr>
                <w:rFonts w:ascii="宋体" w:hAnsi="宋体" w:cs="宋体" w:hint="eastAsia"/>
                <w:color w:val="000000" w:themeColor="text1"/>
                <w:kern w:val="0"/>
                <w:szCs w:val="21"/>
              </w:rPr>
              <w:t>考核评价方式：阶段性考核</w:t>
            </w:r>
            <w:r>
              <w:rPr>
                <w:rFonts w:ascii="宋体" w:hAnsi="宋体" w:cs="宋体" w:hint="eastAsia"/>
                <w:color w:val="000000" w:themeColor="text1"/>
                <w:kern w:val="0"/>
                <w:szCs w:val="21"/>
              </w:rPr>
              <w:t>+</w:t>
            </w:r>
            <w:r>
              <w:rPr>
                <w:rFonts w:ascii="宋体" w:hAnsi="宋体" w:cs="宋体" w:hint="eastAsia"/>
                <w:color w:val="000000" w:themeColor="text1"/>
                <w:kern w:val="0"/>
                <w:szCs w:val="21"/>
              </w:rPr>
              <w:t>闭卷考试</w:t>
            </w:r>
          </w:p>
          <w:p w:rsidR="007F1213" w:rsidRDefault="00B45E1B">
            <w:pPr>
              <w:spacing w:after="0" w:line="240" w:lineRule="auto"/>
              <w:ind w:firstLineChars="700" w:firstLine="1470"/>
              <w:rPr>
                <w:rFonts w:ascii="宋体" w:hAnsi="宋体" w:cs="宋体"/>
                <w:color w:val="000000" w:themeColor="text1"/>
                <w:kern w:val="0"/>
                <w:szCs w:val="21"/>
              </w:rPr>
            </w:pPr>
            <w:r>
              <w:rPr>
                <w:rFonts w:ascii="宋体" w:hAnsi="宋体" w:cs="宋体" w:hint="eastAsia"/>
                <w:color w:val="000000" w:themeColor="text1"/>
                <w:kern w:val="0"/>
                <w:szCs w:val="21"/>
              </w:rPr>
              <w:t>阶段性考核</w:t>
            </w:r>
            <w:r>
              <w:rPr>
                <w:rFonts w:ascii="宋体" w:hAnsi="宋体" w:cs="宋体" w:hint="eastAsia"/>
                <w:color w:val="000000" w:themeColor="text1"/>
                <w:kern w:val="0"/>
                <w:szCs w:val="21"/>
              </w:rPr>
              <w:t>50%</w:t>
            </w:r>
            <w:r>
              <w:rPr>
                <w:rFonts w:ascii="宋体" w:hAnsi="宋体" w:cs="宋体" w:hint="eastAsia"/>
                <w:color w:val="000000" w:themeColor="text1"/>
                <w:kern w:val="0"/>
                <w:szCs w:val="21"/>
              </w:rPr>
              <w:t>（任务实训</w:t>
            </w:r>
            <w:r>
              <w:rPr>
                <w:rFonts w:ascii="宋体" w:hAnsi="宋体" w:cs="宋体" w:hint="eastAsia"/>
                <w:color w:val="000000" w:themeColor="text1"/>
                <w:kern w:val="0"/>
                <w:szCs w:val="21"/>
              </w:rPr>
              <w:t>25%+</w:t>
            </w:r>
            <w:r>
              <w:rPr>
                <w:rFonts w:ascii="宋体" w:hAnsi="宋体" w:cs="宋体" w:hint="eastAsia"/>
                <w:color w:val="000000" w:themeColor="text1"/>
                <w:kern w:val="0"/>
                <w:szCs w:val="21"/>
              </w:rPr>
              <w:t>软件操作</w:t>
            </w:r>
            <w:r>
              <w:rPr>
                <w:rFonts w:ascii="宋体" w:hAnsi="宋体" w:cs="宋体"/>
                <w:color w:val="000000" w:themeColor="text1"/>
                <w:kern w:val="0"/>
                <w:szCs w:val="21"/>
              </w:rPr>
              <w:t>2</w:t>
            </w:r>
            <w:r>
              <w:rPr>
                <w:rFonts w:ascii="宋体" w:hAnsi="宋体" w:cs="宋体" w:hint="eastAsia"/>
                <w:color w:val="000000" w:themeColor="text1"/>
                <w:kern w:val="0"/>
                <w:szCs w:val="21"/>
              </w:rPr>
              <w:t>5%</w:t>
            </w:r>
            <w:r>
              <w:rPr>
                <w:rFonts w:ascii="宋体" w:hAnsi="宋体" w:cs="宋体" w:hint="eastAsia"/>
                <w:color w:val="000000" w:themeColor="text1"/>
                <w:kern w:val="0"/>
                <w:szCs w:val="21"/>
              </w:rPr>
              <w:t>）</w:t>
            </w:r>
            <w:r>
              <w:rPr>
                <w:rFonts w:ascii="宋体" w:hAnsi="宋体" w:cs="宋体" w:hint="eastAsia"/>
                <w:color w:val="000000" w:themeColor="text1"/>
                <w:kern w:val="0"/>
                <w:szCs w:val="21"/>
              </w:rPr>
              <w:t>+</w:t>
            </w:r>
            <w:r>
              <w:rPr>
                <w:rFonts w:ascii="宋体" w:hAnsi="宋体" w:cs="宋体" w:hint="eastAsia"/>
                <w:color w:val="000000" w:themeColor="text1"/>
                <w:kern w:val="0"/>
                <w:szCs w:val="21"/>
              </w:rPr>
              <w:t>闭卷考核</w:t>
            </w:r>
            <w:r>
              <w:rPr>
                <w:rFonts w:ascii="宋体" w:hAnsi="宋体" w:cs="宋体" w:hint="eastAsia"/>
                <w:color w:val="000000" w:themeColor="text1"/>
                <w:kern w:val="0"/>
                <w:szCs w:val="21"/>
              </w:rPr>
              <w:t>50%</w:t>
            </w:r>
          </w:p>
          <w:p w:rsidR="007F1213" w:rsidRDefault="00B45E1B">
            <w:pPr>
              <w:spacing w:after="0" w:line="240" w:lineRule="auto"/>
              <w:ind w:firstLine="420"/>
              <w:rPr>
                <w:rFonts w:ascii="宋体" w:hAnsi="宋体" w:cs="宋体"/>
                <w:color w:val="000000" w:themeColor="text1"/>
                <w:kern w:val="0"/>
                <w:szCs w:val="21"/>
              </w:rPr>
            </w:pPr>
            <w:r>
              <w:rPr>
                <w:rFonts w:ascii="宋体" w:hAnsi="宋体" w:cs="宋体" w:hint="eastAsia"/>
                <w:color w:val="000000" w:themeColor="text1"/>
                <w:kern w:val="0"/>
                <w:szCs w:val="21"/>
              </w:rPr>
              <w:t>阶段性考核中任务实</w:t>
            </w:r>
            <w:proofErr w:type="gramStart"/>
            <w:r>
              <w:rPr>
                <w:rFonts w:ascii="宋体" w:hAnsi="宋体" w:cs="宋体" w:hint="eastAsia"/>
                <w:color w:val="000000" w:themeColor="text1"/>
                <w:kern w:val="0"/>
                <w:szCs w:val="21"/>
              </w:rPr>
              <w:t>训部分</w:t>
            </w:r>
            <w:proofErr w:type="gramEnd"/>
            <w:r>
              <w:rPr>
                <w:rFonts w:ascii="宋体" w:hAnsi="宋体" w:cs="宋体" w:hint="eastAsia"/>
                <w:color w:val="000000" w:themeColor="text1"/>
                <w:kern w:val="0"/>
                <w:szCs w:val="21"/>
              </w:rPr>
              <w:t>占</w:t>
            </w:r>
            <w:r>
              <w:rPr>
                <w:rFonts w:ascii="宋体" w:hAnsi="宋体" w:cs="宋体" w:hint="eastAsia"/>
                <w:color w:val="000000" w:themeColor="text1"/>
                <w:kern w:val="0"/>
                <w:szCs w:val="21"/>
              </w:rPr>
              <w:t>25%</w:t>
            </w:r>
            <w:r>
              <w:rPr>
                <w:rFonts w:ascii="宋体" w:hAnsi="宋体" w:cs="宋体" w:hint="eastAsia"/>
                <w:color w:val="000000" w:themeColor="text1"/>
                <w:kern w:val="0"/>
                <w:szCs w:val="21"/>
              </w:rPr>
              <w:t>：由每一个项目中的若干实</w:t>
            </w:r>
            <w:proofErr w:type="gramStart"/>
            <w:r>
              <w:rPr>
                <w:rFonts w:ascii="宋体" w:hAnsi="宋体" w:cs="宋体" w:hint="eastAsia"/>
                <w:color w:val="000000" w:themeColor="text1"/>
                <w:kern w:val="0"/>
                <w:szCs w:val="21"/>
              </w:rPr>
              <w:t>训任务</w:t>
            </w:r>
            <w:proofErr w:type="gramEnd"/>
            <w:r>
              <w:rPr>
                <w:rFonts w:ascii="宋体" w:hAnsi="宋体" w:cs="宋体" w:hint="eastAsia"/>
                <w:color w:val="000000" w:themeColor="text1"/>
                <w:kern w:val="0"/>
                <w:szCs w:val="21"/>
              </w:rPr>
              <w:t>构成，以完成实</w:t>
            </w:r>
            <w:proofErr w:type="gramStart"/>
            <w:r>
              <w:rPr>
                <w:rFonts w:ascii="宋体" w:hAnsi="宋体" w:cs="宋体" w:hint="eastAsia"/>
                <w:color w:val="000000" w:themeColor="text1"/>
                <w:kern w:val="0"/>
                <w:szCs w:val="21"/>
              </w:rPr>
              <w:t>训任</w:t>
            </w:r>
            <w:proofErr w:type="gramEnd"/>
            <w:r>
              <w:rPr>
                <w:rFonts w:ascii="宋体" w:hAnsi="宋体" w:cs="宋体" w:hint="eastAsia"/>
                <w:color w:val="000000" w:themeColor="text1"/>
                <w:kern w:val="0"/>
                <w:szCs w:val="21"/>
              </w:rPr>
              <w:t>务的完整情况，结合</w:t>
            </w:r>
            <w:r>
              <w:rPr>
                <w:rFonts w:ascii="黑体" w:hint="eastAsia"/>
                <w:color w:val="000000" w:themeColor="text1"/>
                <w:szCs w:val="21"/>
              </w:rPr>
              <w:t>职业道德、平时作业、自学能力、课堂任务四方面对学生综合职业素养进行评价。</w:t>
            </w:r>
          </w:p>
          <w:p w:rsidR="007F1213" w:rsidRDefault="00B45E1B">
            <w:pPr>
              <w:spacing w:after="0" w:line="240" w:lineRule="auto"/>
              <w:ind w:firstLineChars="200" w:firstLine="420"/>
              <w:rPr>
                <w:rFonts w:ascii="黑体"/>
                <w:color w:val="000000" w:themeColor="text1"/>
                <w:szCs w:val="21"/>
              </w:rPr>
            </w:pPr>
            <w:r>
              <w:rPr>
                <w:rFonts w:ascii="宋体" w:hAnsi="宋体" w:cs="宋体" w:hint="eastAsia"/>
                <w:color w:val="000000" w:themeColor="text1"/>
                <w:kern w:val="0"/>
                <w:szCs w:val="21"/>
              </w:rPr>
              <w:t>阶段性考核中</w:t>
            </w:r>
            <w:r>
              <w:rPr>
                <w:rFonts w:ascii="黑体" w:hint="eastAsia"/>
                <w:color w:val="000000" w:themeColor="text1"/>
                <w:szCs w:val="21"/>
              </w:rPr>
              <w:t>软件操作部分</w:t>
            </w:r>
            <w:r>
              <w:rPr>
                <w:rFonts w:ascii="宋体" w:hAnsi="宋体" w:cs="宋体" w:hint="eastAsia"/>
                <w:color w:val="000000" w:themeColor="text1"/>
                <w:kern w:val="0"/>
                <w:szCs w:val="21"/>
              </w:rPr>
              <w:t>占</w:t>
            </w:r>
            <w:r>
              <w:rPr>
                <w:rFonts w:ascii="黑体"/>
                <w:color w:val="000000" w:themeColor="text1"/>
                <w:szCs w:val="21"/>
              </w:rPr>
              <w:t>2</w:t>
            </w:r>
            <w:r>
              <w:rPr>
                <w:rFonts w:ascii="黑体" w:hint="eastAsia"/>
                <w:color w:val="000000" w:themeColor="text1"/>
                <w:szCs w:val="21"/>
              </w:rPr>
              <w:t>5%</w:t>
            </w:r>
            <w:r>
              <w:rPr>
                <w:rFonts w:ascii="黑体" w:hint="eastAsia"/>
                <w:color w:val="000000" w:themeColor="text1"/>
                <w:szCs w:val="21"/>
              </w:rPr>
              <w:t>：由罗杰斯特国际物流实训平台进行过程考核，评测学生对业务流程操作的掌握情况。物流企业经营沙盘评测运输路线规划与运营能力情况。</w:t>
            </w:r>
          </w:p>
          <w:p w:rsidR="007F1213" w:rsidRDefault="00B45E1B">
            <w:pPr>
              <w:spacing w:after="0" w:line="240" w:lineRule="auto"/>
              <w:ind w:firstLineChars="200" w:firstLine="420"/>
              <w:rPr>
                <w:rFonts w:ascii="黑体"/>
                <w:color w:val="000000" w:themeColor="text1"/>
                <w:szCs w:val="21"/>
              </w:rPr>
            </w:pPr>
            <w:r>
              <w:rPr>
                <w:rFonts w:ascii="黑体" w:hint="eastAsia"/>
                <w:color w:val="000000" w:themeColor="text1"/>
                <w:szCs w:val="21"/>
              </w:rPr>
              <w:t>期末闭卷</w:t>
            </w:r>
            <w:proofErr w:type="gramStart"/>
            <w:r>
              <w:rPr>
                <w:rFonts w:ascii="黑体" w:hint="eastAsia"/>
                <w:color w:val="000000" w:themeColor="text1"/>
                <w:szCs w:val="21"/>
              </w:rPr>
              <w:t>考核占</w:t>
            </w:r>
            <w:proofErr w:type="gramEnd"/>
            <w:r>
              <w:rPr>
                <w:rFonts w:ascii="黑体" w:hint="eastAsia"/>
                <w:color w:val="000000" w:themeColor="text1"/>
                <w:szCs w:val="21"/>
              </w:rPr>
              <w:t>50%</w:t>
            </w:r>
            <w:r>
              <w:rPr>
                <w:rFonts w:ascii="黑体" w:hint="eastAsia"/>
                <w:color w:val="000000" w:themeColor="text1"/>
                <w:szCs w:val="21"/>
              </w:rPr>
              <w:t>：对课程全部的主要知识点进行闭卷全面考核。</w:t>
            </w:r>
          </w:p>
        </w:tc>
      </w:tr>
    </w:tbl>
    <w:p w:rsidR="007F1213" w:rsidRDefault="007F1213">
      <w:pPr>
        <w:adjustRightInd w:val="0"/>
        <w:snapToGrid w:val="0"/>
        <w:spacing w:line="360" w:lineRule="auto"/>
        <w:rPr>
          <w:rFonts w:ascii="宋体" w:hAnsi="宋体" w:cs="宋体"/>
          <w:color w:val="000000" w:themeColor="text1"/>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357"/>
        <w:gridCol w:w="888"/>
        <w:gridCol w:w="1331"/>
        <w:gridCol w:w="2054"/>
        <w:gridCol w:w="440"/>
        <w:gridCol w:w="1842"/>
      </w:tblGrid>
      <w:tr w:rsidR="007F1213">
        <w:trPr>
          <w:jc w:val="center"/>
        </w:trPr>
        <w:tc>
          <w:tcPr>
            <w:tcW w:w="1154" w:type="pct"/>
            <w:gridSpan w:val="2"/>
            <w:shd w:val="clear" w:color="auto" w:fill="C6D9F1" w:themeFill="text2" w:themeFillTint="33"/>
            <w:vAlign w:val="center"/>
          </w:tcPr>
          <w:p w:rsidR="007F1213" w:rsidRDefault="00B45E1B">
            <w:pPr>
              <w:spacing w:after="0" w:line="240" w:lineRule="auto"/>
              <w:jc w:val="center"/>
              <w:rPr>
                <w:color w:val="000000" w:themeColor="text1"/>
                <w:szCs w:val="21"/>
              </w:rPr>
            </w:pPr>
            <w:r>
              <w:rPr>
                <w:rFonts w:hint="eastAsia"/>
                <w:color w:val="000000" w:themeColor="text1"/>
                <w:szCs w:val="21"/>
              </w:rPr>
              <w:t>学习领域课程</w:t>
            </w:r>
          </w:p>
        </w:tc>
        <w:tc>
          <w:tcPr>
            <w:tcW w:w="3846" w:type="pct"/>
            <w:gridSpan w:val="5"/>
            <w:shd w:val="clear" w:color="auto" w:fill="C6D9F1" w:themeFill="text2" w:themeFillTint="33"/>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ascii="宋体" w:hAnsi="宋体" w:cs="宋体" w:hint="eastAsia"/>
                <w:color w:val="000000" w:themeColor="text1"/>
                <w:kern w:val="0"/>
                <w:szCs w:val="21"/>
              </w:rPr>
              <w:t>仓储与配送实务</w:t>
            </w:r>
            <w:r>
              <w:rPr>
                <w:rFonts w:hint="eastAsia"/>
                <w:color w:val="000000" w:themeColor="text1"/>
                <w:szCs w:val="21"/>
              </w:rPr>
              <w:t>》</w:t>
            </w:r>
          </w:p>
        </w:tc>
      </w:tr>
      <w:tr w:rsidR="007F1213">
        <w:trPr>
          <w:jc w:val="center"/>
        </w:trPr>
        <w:tc>
          <w:tcPr>
            <w:tcW w:w="1154" w:type="pct"/>
            <w:gridSpan w:val="2"/>
            <w:vAlign w:val="center"/>
          </w:tcPr>
          <w:p w:rsidR="007F1213" w:rsidRDefault="00B45E1B">
            <w:pPr>
              <w:spacing w:after="0" w:line="240" w:lineRule="auto"/>
              <w:jc w:val="center"/>
              <w:rPr>
                <w:color w:val="000000" w:themeColor="text1"/>
                <w:szCs w:val="21"/>
              </w:rPr>
            </w:pPr>
            <w:r>
              <w:rPr>
                <w:rFonts w:hint="eastAsia"/>
                <w:color w:val="000000" w:themeColor="text1"/>
                <w:szCs w:val="21"/>
              </w:rPr>
              <w:t>学期</w:t>
            </w:r>
          </w:p>
        </w:tc>
        <w:tc>
          <w:tcPr>
            <w:tcW w:w="1302" w:type="pct"/>
            <w:gridSpan w:val="2"/>
            <w:vAlign w:val="center"/>
          </w:tcPr>
          <w:p w:rsidR="007F1213" w:rsidRDefault="00B45E1B">
            <w:pPr>
              <w:spacing w:after="0" w:line="240" w:lineRule="auto"/>
              <w:jc w:val="center"/>
              <w:rPr>
                <w:color w:val="000000" w:themeColor="text1"/>
                <w:szCs w:val="21"/>
              </w:rPr>
            </w:pPr>
            <w:r>
              <w:rPr>
                <w:rFonts w:hint="eastAsia"/>
                <w:color w:val="000000" w:themeColor="text1"/>
                <w:szCs w:val="21"/>
              </w:rPr>
              <w:t>2</w:t>
            </w:r>
          </w:p>
        </w:tc>
        <w:tc>
          <w:tcPr>
            <w:tcW w:w="1205"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基准学时</w:t>
            </w:r>
          </w:p>
        </w:tc>
        <w:tc>
          <w:tcPr>
            <w:tcW w:w="1339" w:type="pct"/>
            <w:gridSpan w:val="2"/>
            <w:vAlign w:val="center"/>
          </w:tcPr>
          <w:p w:rsidR="007F1213" w:rsidRDefault="00B45E1B">
            <w:pPr>
              <w:spacing w:after="0" w:line="240" w:lineRule="auto"/>
              <w:jc w:val="center"/>
              <w:rPr>
                <w:color w:val="000000" w:themeColor="text1"/>
                <w:szCs w:val="21"/>
              </w:rPr>
            </w:pPr>
            <w:r>
              <w:rPr>
                <w:color w:val="000000" w:themeColor="text1"/>
                <w:szCs w:val="21"/>
              </w:rPr>
              <w:t>72</w:t>
            </w:r>
          </w:p>
        </w:tc>
      </w:tr>
      <w:tr w:rsidR="007F1213">
        <w:trPr>
          <w:jc w:val="center"/>
        </w:trPr>
        <w:tc>
          <w:tcPr>
            <w:tcW w:w="5000" w:type="pct"/>
            <w:gridSpan w:val="7"/>
          </w:tcPr>
          <w:p w:rsidR="007F1213" w:rsidRDefault="00B45E1B">
            <w:pPr>
              <w:spacing w:after="0" w:line="240" w:lineRule="auto"/>
              <w:rPr>
                <w:color w:val="000000" w:themeColor="text1"/>
                <w:szCs w:val="21"/>
              </w:rPr>
            </w:pPr>
            <w:r>
              <w:rPr>
                <w:rFonts w:hint="eastAsia"/>
                <w:color w:val="000000" w:themeColor="text1"/>
                <w:szCs w:val="21"/>
              </w:rPr>
              <w:t>职业能力要求</w:t>
            </w:r>
            <w:r>
              <w:rPr>
                <w:rFonts w:hint="eastAsia"/>
                <w:color w:val="000000" w:themeColor="text1"/>
                <w:szCs w:val="21"/>
              </w:rPr>
              <w:t>:</w:t>
            </w:r>
          </w:p>
          <w:p w:rsidR="007F1213" w:rsidRDefault="00B45E1B">
            <w:pPr>
              <w:spacing w:after="0" w:line="240" w:lineRule="auto"/>
              <w:ind w:firstLineChars="200" w:firstLine="420"/>
              <w:rPr>
                <w:color w:val="000000" w:themeColor="text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）能够熟悉仓储管理业务与配送业务流程；</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）具备仓库业务管理及控制能力；</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）具备仓库流程运营与管理能力；</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）具备仓库储位优化设计能力；</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）具备库内信息化设备、智能化设备基础操作能力；</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）具备商品管理及采购规划能力；</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）具备配送组织与管理能力；</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）能够熟练库内业务岗位操作的水平；</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9</w:t>
            </w:r>
            <w:r>
              <w:rPr>
                <w:rFonts w:hint="eastAsia"/>
                <w:color w:val="000000" w:themeColor="text1"/>
              </w:rPr>
              <w:t>）能够熟练物流中心信息化操作的水平。</w:t>
            </w:r>
          </w:p>
          <w:p w:rsidR="007F1213" w:rsidRDefault="007F1213">
            <w:pPr>
              <w:spacing w:after="0" w:line="240" w:lineRule="auto"/>
              <w:rPr>
                <w:color w:val="000000" w:themeColor="text1"/>
              </w:rPr>
            </w:pPr>
          </w:p>
        </w:tc>
      </w:tr>
      <w:tr w:rsidR="007F1213">
        <w:trPr>
          <w:jc w:val="center"/>
        </w:trPr>
        <w:tc>
          <w:tcPr>
            <w:tcW w:w="5000" w:type="pct"/>
            <w:gridSpan w:val="7"/>
          </w:tcPr>
          <w:p w:rsidR="007F1213" w:rsidRDefault="00B45E1B">
            <w:pPr>
              <w:spacing w:after="0" w:line="240" w:lineRule="auto"/>
              <w:rPr>
                <w:color w:val="000000" w:themeColor="text1"/>
                <w:szCs w:val="21"/>
              </w:rPr>
            </w:pPr>
            <w:r>
              <w:rPr>
                <w:rFonts w:hint="eastAsia"/>
                <w:color w:val="000000" w:themeColor="text1"/>
                <w:szCs w:val="21"/>
              </w:rPr>
              <w:t>学习目标</w:t>
            </w:r>
            <w:r>
              <w:rPr>
                <w:rFonts w:hint="eastAsia"/>
                <w:color w:val="000000" w:themeColor="text1"/>
                <w:szCs w:val="21"/>
              </w:rPr>
              <w:t>:</w:t>
            </w:r>
          </w:p>
          <w:p w:rsidR="007F1213" w:rsidRDefault="00B45E1B">
            <w:pPr>
              <w:spacing w:after="0" w:line="24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）掌握对物流中心业务仓储配送领域的相关基本概念</w:t>
            </w:r>
          </w:p>
          <w:p w:rsidR="007F1213" w:rsidRDefault="00B45E1B">
            <w:pPr>
              <w:spacing w:after="0" w:line="24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hint="eastAsia"/>
                <w:color w:val="000000" w:themeColor="text1"/>
                <w:szCs w:val="21"/>
              </w:rPr>
              <w:t>2</w:t>
            </w:r>
            <w:r>
              <w:rPr>
                <w:rFonts w:ascii="宋体" w:hAnsi="宋体" w:hint="eastAsia"/>
                <w:color w:val="000000" w:themeColor="text1"/>
                <w:szCs w:val="21"/>
              </w:rPr>
              <w:t>）掌握物流中心</w:t>
            </w:r>
            <w:r>
              <w:rPr>
                <w:rFonts w:ascii="宋体" w:hAnsi="宋体" w:hint="eastAsia"/>
                <w:color w:val="000000" w:themeColor="text1"/>
                <w:szCs w:val="21"/>
              </w:rPr>
              <w:t>WMS</w:t>
            </w:r>
            <w:r>
              <w:rPr>
                <w:rFonts w:ascii="宋体" w:hAnsi="宋体" w:hint="eastAsia"/>
                <w:color w:val="000000" w:themeColor="text1"/>
                <w:szCs w:val="21"/>
              </w:rPr>
              <w:t>信息化操作的技术；</w:t>
            </w:r>
          </w:p>
          <w:p w:rsidR="007F1213" w:rsidRDefault="00B45E1B">
            <w:pPr>
              <w:spacing w:after="0" w:line="24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）熟悉仓库内业务运营和实施的流程和作业方法</w:t>
            </w:r>
          </w:p>
          <w:p w:rsidR="007F1213" w:rsidRDefault="00B45E1B">
            <w:pPr>
              <w:spacing w:after="0" w:line="240" w:lineRule="auto"/>
              <w:ind w:firstLineChars="200" w:firstLine="420"/>
              <w:rPr>
                <w:color w:val="000000" w:themeColor="text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）了解各类流通加工的作业的业务；</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）熟悉配送中心内分拣作业与路线规划设计方法；</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）掌握库内商品管理和货位优化设计方法；</w:t>
            </w:r>
          </w:p>
          <w:p w:rsidR="007F1213" w:rsidRDefault="00B45E1B">
            <w:pPr>
              <w:spacing w:after="0" w:line="240" w:lineRule="auto"/>
              <w:ind w:firstLine="435"/>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）掌握库内库存控制技术；</w:t>
            </w:r>
          </w:p>
        </w:tc>
      </w:tr>
      <w:tr w:rsidR="007F1213">
        <w:trPr>
          <w:jc w:val="center"/>
        </w:trPr>
        <w:tc>
          <w:tcPr>
            <w:tcW w:w="5000" w:type="pct"/>
            <w:gridSpan w:val="7"/>
            <w:shd w:val="clear" w:color="auto" w:fill="C6D9F1" w:themeFill="text2" w:themeFillTint="33"/>
          </w:tcPr>
          <w:p w:rsidR="007F1213" w:rsidRDefault="00B45E1B">
            <w:pPr>
              <w:spacing w:after="0" w:line="240" w:lineRule="auto"/>
              <w:rPr>
                <w:color w:val="000000" w:themeColor="text1"/>
                <w:szCs w:val="21"/>
              </w:rPr>
            </w:pPr>
            <w:r>
              <w:rPr>
                <w:rFonts w:hint="eastAsia"/>
                <w:color w:val="000000" w:themeColor="text1"/>
                <w:szCs w:val="21"/>
              </w:rPr>
              <w:lastRenderedPageBreak/>
              <w:t>学习内容</w:t>
            </w:r>
            <w:r>
              <w:rPr>
                <w:rFonts w:hint="eastAsia"/>
                <w:color w:val="000000" w:themeColor="text1"/>
                <w:szCs w:val="21"/>
              </w:rPr>
              <w:t>:</w:t>
            </w:r>
          </w:p>
        </w:tc>
      </w:tr>
      <w:tr w:rsidR="007F1213">
        <w:trPr>
          <w:jc w:val="center"/>
        </w:trPr>
        <w:tc>
          <w:tcPr>
            <w:tcW w:w="358"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序号</w:t>
            </w:r>
          </w:p>
        </w:tc>
        <w:tc>
          <w:tcPr>
            <w:tcW w:w="796"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单元</w:t>
            </w:r>
          </w:p>
        </w:tc>
        <w:tc>
          <w:tcPr>
            <w:tcW w:w="2765" w:type="pct"/>
            <w:gridSpan w:val="4"/>
            <w:vAlign w:val="center"/>
          </w:tcPr>
          <w:p w:rsidR="007F1213" w:rsidRDefault="00B45E1B">
            <w:pPr>
              <w:spacing w:after="0" w:line="240" w:lineRule="auto"/>
              <w:jc w:val="center"/>
              <w:rPr>
                <w:color w:val="000000" w:themeColor="text1"/>
                <w:szCs w:val="21"/>
              </w:rPr>
            </w:pPr>
            <w:r>
              <w:rPr>
                <w:rFonts w:hint="eastAsia"/>
                <w:color w:val="000000" w:themeColor="text1"/>
                <w:szCs w:val="21"/>
              </w:rPr>
              <w:t>主要内容（任务）</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教学要求</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1</w:t>
            </w:r>
          </w:p>
        </w:tc>
        <w:tc>
          <w:tcPr>
            <w:tcW w:w="796" w:type="pct"/>
            <w:vMerge w:val="restart"/>
            <w:vAlign w:val="center"/>
          </w:tcPr>
          <w:p w:rsidR="007F1213" w:rsidRDefault="00B45E1B">
            <w:pPr>
              <w:spacing w:after="0" w:line="240" w:lineRule="auto"/>
              <w:jc w:val="center"/>
              <w:rPr>
                <w:rFonts w:ascii="宋体" w:hAnsi="宋体"/>
                <w:color w:val="000000" w:themeColor="text1"/>
                <w:szCs w:val="21"/>
              </w:rPr>
            </w:pPr>
            <w:r>
              <w:rPr>
                <w:rFonts w:ascii="宋体" w:hAnsi="宋体"/>
                <w:color w:val="000000" w:themeColor="text1"/>
                <w:szCs w:val="21"/>
              </w:rPr>
              <w:t>仓储规划与设备认知</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vAlign w:val="center"/>
          </w:tcPr>
          <w:p w:rsidR="007F1213" w:rsidRDefault="00B45E1B">
            <w:pPr>
              <w:spacing w:after="0" w:line="240" w:lineRule="auto"/>
              <w:rPr>
                <w:rFonts w:ascii="宋体" w:hAnsi="宋体"/>
                <w:color w:val="000000" w:themeColor="text1"/>
                <w:szCs w:val="21"/>
              </w:rPr>
            </w:pPr>
            <w:r>
              <w:rPr>
                <w:rFonts w:ascii="宋体" w:hAnsi="宋体" w:hint="eastAsia"/>
                <w:color w:val="000000" w:themeColor="text1"/>
                <w:szCs w:val="21"/>
              </w:rPr>
              <w:t>仓库类型与功能认知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trHeight w:val="309"/>
          <w:jc w:val="center"/>
        </w:trPr>
        <w:tc>
          <w:tcPr>
            <w:tcW w:w="358" w:type="pct"/>
            <w:vMerge/>
          </w:tcPr>
          <w:p w:rsidR="007F1213" w:rsidRDefault="007F1213">
            <w:pPr>
              <w:spacing w:after="0" w:line="240" w:lineRule="auto"/>
              <w:jc w:val="left"/>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vAlign w:val="center"/>
          </w:tcPr>
          <w:p w:rsidR="007F1213" w:rsidRDefault="00B45E1B">
            <w:pPr>
              <w:spacing w:after="0" w:line="240" w:lineRule="auto"/>
              <w:rPr>
                <w:rFonts w:ascii="宋体" w:hAnsi="宋体"/>
                <w:color w:val="000000" w:themeColor="text1"/>
                <w:szCs w:val="21"/>
              </w:rPr>
            </w:pPr>
            <w:r>
              <w:rPr>
                <w:rFonts w:hint="eastAsia"/>
                <w:color w:val="000000" w:themeColor="text1"/>
                <w:szCs w:val="21"/>
              </w:rPr>
              <w:t>库房布局与规划认知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tcPr>
          <w:p w:rsidR="007F1213" w:rsidRDefault="007F1213">
            <w:pPr>
              <w:spacing w:after="0" w:line="240" w:lineRule="auto"/>
              <w:jc w:val="left"/>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仓库设备认知与操作规范</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tcPr>
          <w:p w:rsidR="007F1213" w:rsidRDefault="007F1213">
            <w:pPr>
              <w:spacing w:after="0" w:line="240" w:lineRule="auto"/>
              <w:jc w:val="left"/>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ascii="宋体" w:hAnsi="宋体" w:hint="eastAsia"/>
                <w:color w:val="000000" w:themeColor="text1"/>
                <w:szCs w:val="21"/>
              </w:rPr>
              <w:t>货位编码与储位分配</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tcPr>
          <w:p w:rsidR="007F1213" w:rsidRDefault="007F1213">
            <w:pPr>
              <w:spacing w:after="0" w:line="240" w:lineRule="auto"/>
              <w:jc w:val="left"/>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ascii="宋体" w:hAnsi="宋体" w:hint="eastAsia"/>
                <w:color w:val="000000" w:themeColor="text1"/>
                <w:szCs w:val="21"/>
              </w:rPr>
              <w:t>仓储工作职业岗位认知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了解</w:t>
            </w:r>
          </w:p>
        </w:tc>
      </w:tr>
      <w:tr w:rsidR="007F1213">
        <w:trPr>
          <w:jc w:val="center"/>
        </w:trPr>
        <w:tc>
          <w:tcPr>
            <w:tcW w:w="358" w:type="pct"/>
            <w:vMerge/>
          </w:tcPr>
          <w:p w:rsidR="007F1213" w:rsidRDefault="007F1213">
            <w:pPr>
              <w:spacing w:after="0" w:line="240" w:lineRule="auto"/>
              <w:jc w:val="left"/>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w:t>
            </w:r>
          </w:p>
        </w:tc>
        <w:tc>
          <w:tcPr>
            <w:tcW w:w="2244" w:type="pct"/>
            <w:gridSpan w:val="3"/>
            <w:vAlign w:val="center"/>
          </w:tcPr>
          <w:p w:rsidR="007F1213" w:rsidRDefault="00B45E1B">
            <w:pPr>
              <w:spacing w:after="0" w:line="240" w:lineRule="auto"/>
              <w:rPr>
                <w:rFonts w:ascii="宋体" w:hAnsi="宋体"/>
                <w:color w:val="000000" w:themeColor="text1"/>
                <w:szCs w:val="21"/>
              </w:rPr>
            </w:pPr>
            <w:r>
              <w:rPr>
                <w:rFonts w:ascii="宋体" w:hAnsi="宋体" w:hint="eastAsia"/>
                <w:color w:val="000000" w:themeColor="text1"/>
                <w:szCs w:val="21"/>
              </w:rPr>
              <w:t>WMS</w:t>
            </w:r>
            <w:r>
              <w:rPr>
                <w:rFonts w:ascii="宋体" w:hAnsi="宋体" w:hint="eastAsia"/>
                <w:color w:val="000000" w:themeColor="text1"/>
                <w:szCs w:val="21"/>
              </w:rPr>
              <w:t>系统库内规划布局及数据维护</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2</w:t>
            </w:r>
          </w:p>
        </w:tc>
        <w:tc>
          <w:tcPr>
            <w:tcW w:w="796" w:type="pct"/>
            <w:vMerge w:val="restart"/>
            <w:vAlign w:val="center"/>
          </w:tcPr>
          <w:p w:rsidR="007F1213" w:rsidRDefault="00B45E1B">
            <w:pPr>
              <w:spacing w:after="0" w:line="240" w:lineRule="auto"/>
              <w:jc w:val="center"/>
              <w:rPr>
                <w:color w:val="000000" w:themeColor="text1"/>
                <w:szCs w:val="21"/>
              </w:rPr>
            </w:pPr>
            <w:r>
              <w:rPr>
                <w:rFonts w:ascii="宋体" w:hAnsi="宋体" w:hint="eastAsia"/>
                <w:color w:val="000000" w:themeColor="text1"/>
              </w:rPr>
              <w:t>入库作业管理</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入库调度管理</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入库验收与交接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ascii="宋体" w:hAnsi="宋体" w:cs="宋体" w:hint="eastAsia"/>
                <w:color w:val="000000" w:themeColor="text1"/>
                <w:szCs w:val="21"/>
                <w:u w:color="000000"/>
                <w:lang w:val="zh-TW"/>
              </w:rPr>
              <w:t>入库理货与放置储位</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4" w:type="pct"/>
            <w:gridSpan w:val="3"/>
          </w:tcPr>
          <w:p w:rsidR="007F1213" w:rsidRDefault="00B45E1B">
            <w:pPr>
              <w:spacing w:after="0" w:line="240" w:lineRule="auto"/>
              <w:rPr>
                <w:rFonts w:ascii="宋体" w:hAnsi="宋体" w:cs="宋体"/>
                <w:color w:val="000000" w:themeColor="text1"/>
                <w:szCs w:val="21"/>
                <w:u w:color="000000"/>
                <w:lang w:val="zh-TW"/>
              </w:rPr>
            </w:pPr>
            <w:r>
              <w:rPr>
                <w:rFonts w:ascii="宋体" w:hAnsi="宋体" w:cs="宋体" w:hint="eastAsia"/>
                <w:color w:val="000000" w:themeColor="text1"/>
                <w:szCs w:val="21"/>
                <w:u w:color="000000"/>
                <w:lang w:val="zh-TW"/>
              </w:rPr>
              <w:t>帐卡与货物信息档案管理</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w:t>
            </w:r>
          </w:p>
        </w:tc>
        <w:tc>
          <w:tcPr>
            <w:tcW w:w="2244" w:type="pct"/>
            <w:gridSpan w:val="3"/>
          </w:tcPr>
          <w:p w:rsidR="007F1213" w:rsidRDefault="00B45E1B">
            <w:pPr>
              <w:spacing w:after="0" w:line="240" w:lineRule="auto"/>
              <w:rPr>
                <w:rFonts w:ascii="宋体" w:hAnsi="宋体" w:cs="宋体"/>
                <w:color w:val="000000" w:themeColor="text1"/>
                <w:szCs w:val="21"/>
                <w:u w:color="000000"/>
                <w:lang w:val="zh-TW"/>
              </w:rPr>
            </w:pPr>
            <w:r>
              <w:rPr>
                <w:rFonts w:ascii="宋体" w:hAnsi="宋体" w:cs="宋体" w:hint="eastAsia"/>
                <w:color w:val="000000" w:themeColor="text1"/>
                <w:szCs w:val="21"/>
                <w:u w:color="000000"/>
                <w:lang w:val="zh-TW"/>
              </w:rPr>
              <w:t>WMS</w:t>
            </w:r>
            <w:r>
              <w:rPr>
                <w:rFonts w:ascii="宋体" w:hAnsi="宋体" w:cs="宋体" w:hint="eastAsia"/>
                <w:color w:val="000000" w:themeColor="text1"/>
                <w:szCs w:val="21"/>
                <w:u w:color="000000"/>
                <w:lang w:val="zh-TW"/>
              </w:rPr>
              <w:t>系统入库作业操作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trHeight w:val="406"/>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3</w:t>
            </w:r>
          </w:p>
          <w:p w:rsidR="007F1213" w:rsidRDefault="007F1213">
            <w:pPr>
              <w:spacing w:after="0" w:line="240" w:lineRule="auto"/>
              <w:rPr>
                <w:color w:val="000000" w:themeColor="text1"/>
                <w:szCs w:val="21"/>
              </w:rPr>
            </w:pPr>
          </w:p>
        </w:tc>
        <w:tc>
          <w:tcPr>
            <w:tcW w:w="796"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在库作业管理</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vAlign w:val="center"/>
          </w:tcPr>
          <w:p w:rsidR="007F1213" w:rsidRDefault="00B45E1B">
            <w:pPr>
              <w:spacing w:after="0" w:line="240" w:lineRule="auto"/>
              <w:rPr>
                <w:rFonts w:ascii="宋体" w:hAnsi="宋体" w:cs="宋体"/>
                <w:color w:val="000000" w:themeColor="text1"/>
                <w:szCs w:val="21"/>
                <w:u w:color="000000"/>
                <w:lang w:val="zh-TW" w:eastAsia="zh-TW"/>
              </w:rPr>
            </w:pPr>
            <w:r>
              <w:rPr>
                <w:rFonts w:ascii="宋体" w:hAnsi="宋体" w:cs="宋体"/>
                <w:color w:val="000000" w:themeColor="text1"/>
                <w:szCs w:val="21"/>
                <w:u w:color="000000"/>
                <w:lang w:val="zh-TW" w:eastAsia="zh-TW"/>
              </w:rPr>
              <w:t>盘点作业方法</w:t>
            </w:r>
          </w:p>
        </w:tc>
        <w:tc>
          <w:tcPr>
            <w:tcW w:w="1081" w:type="pct"/>
            <w:vAlign w:val="center"/>
          </w:tcPr>
          <w:p w:rsidR="007F1213" w:rsidRDefault="00B45E1B">
            <w:pPr>
              <w:tabs>
                <w:tab w:val="left" w:pos="435"/>
              </w:tabs>
              <w:spacing w:after="0" w:line="240" w:lineRule="auto"/>
              <w:jc w:val="center"/>
              <w:rPr>
                <w:color w:val="000000" w:themeColor="text1"/>
                <w:szCs w:val="21"/>
              </w:rPr>
            </w:pPr>
            <w:r>
              <w:rPr>
                <w:rFonts w:hint="eastAsia"/>
                <w:color w:val="000000" w:themeColor="text1"/>
                <w:szCs w:val="21"/>
              </w:rPr>
              <w:t>掌握</w:t>
            </w:r>
          </w:p>
        </w:tc>
      </w:tr>
      <w:tr w:rsidR="007F1213">
        <w:trPr>
          <w:trHeight w:val="434"/>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ascii="宋体" w:hAnsi="宋体" w:hint="eastAsia"/>
                <w:color w:val="000000" w:themeColor="text1"/>
                <w:szCs w:val="21"/>
              </w:rPr>
              <w:t>在库检查与异常处理</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tcPr>
          <w:p w:rsidR="007F1213" w:rsidRDefault="00B45E1B">
            <w:pPr>
              <w:spacing w:after="0" w:line="240" w:lineRule="auto"/>
              <w:rPr>
                <w:rFonts w:ascii="宋体" w:hAnsi="宋体"/>
                <w:color w:val="000000" w:themeColor="text1"/>
                <w:szCs w:val="21"/>
              </w:rPr>
            </w:pPr>
            <w:r>
              <w:rPr>
                <w:rFonts w:hint="eastAsia"/>
                <w:color w:val="000000" w:themeColor="text1"/>
                <w:szCs w:val="21"/>
              </w:rPr>
              <w:t>商品保管与库存控制技术</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流通加工作管理</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ascii="宋体" w:hAnsi="宋体" w:hint="eastAsia"/>
                <w:color w:val="000000" w:themeColor="text1"/>
                <w:szCs w:val="21"/>
              </w:rPr>
              <w:t>WMS</w:t>
            </w:r>
            <w:r>
              <w:rPr>
                <w:rFonts w:ascii="宋体" w:hAnsi="宋体" w:hint="eastAsia"/>
                <w:color w:val="000000" w:themeColor="text1"/>
                <w:szCs w:val="21"/>
              </w:rPr>
              <w:t>在库管理业务操作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color w:val="000000" w:themeColor="text1"/>
                <w:szCs w:val="21"/>
              </w:rPr>
              <w:t>4</w:t>
            </w:r>
          </w:p>
        </w:tc>
        <w:tc>
          <w:tcPr>
            <w:tcW w:w="796" w:type="pct"/>
            <w:vMerge w:val="restart"/>
            <w:vAlign w:val="center"/>
          </w:tcPr>
          <w:p w:rsidR="007F1213" w:rsidRDefault="00B45E1B">
            <w:pPr>
              <w:spacing w:after="0" w:line="240" w:lineRule="auto"/>
              <w:jc w:val="center"/>
              <w:rPr>
                <w:b/>
                <w:color w:val="000000" w:themeColor="text1"/>
                <w:szCs w:val="21"/>
              </w:rPr>
            </w:pPr>
            <w:r>
              <w:rPr>
                <w:rFonts w:ascii="宋体" w:hAnsi="宋体" w:hint="eastAsia"/>
                <w:color w:val="000000" w:themeColor="text1"/>
                <w:szCs w:val="21"/>
              </w:rPr>
              <w:t>出库作业管理</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出库订单管理</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分拣作业操作类型</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出库验收与交接作业</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ascii="宋体" w:hAnsi="宋体" w:hint="eastAsia"/>
                <w:color w:val="000000" w:themeColor="text1"/>
                <w:szCs w:val="21"/>
              </w:rPr>
              <w:t>WMS</w:t>
            </w:r>
            <w:r>
              <w:rPr>
                <w:rFonts w:ascii="宋体" w:hAnsi="宋体" w:hint="eastAsia"/>
                <w:color w:val="000000" w:themeColor="text1"/>
                <w:szCs w:val="21"/>
              </w:rPr>
              <w:t>出库管理业务操作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5</w:t>
            </w:r>
          </w:p>
        </w:tc>
        <w:tc>
          <w:tcPr>
            <w:tcW w:w="796" w:type="pct"/>
            <w:vMerge w:val="restart"/>
            <w:vAlign w:val="center"/>
          </w:tcPr>
          <w:p w:rsidR="007F1213" w:rsidRDefault="00B45E1B">
            <w:pPr>
              <w:spacing w:after="0" w:line="240" w:lineRule="auto"/>
              <w:jc w:val="center"/>
              <w:rPr>
                <w:b/>
                <w:color w:val="000000" w:themeColor="text1"/>
                <w:szCs w:val="21"/>
              </w:rPr>
            </w:pPr>
            <w:r>
              <w:rPr>
                <w:rFonts w:ascii="宋体" w:hAnsi="宋体" w:hint="eastAsia"/>
                <w:color w:val="000000" w:themeColor="text1"/>
                <w:szCs w:val="21"/>
              </w:rPr>
              <w:t>配送业务管理</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配送中心类型与货品集</w:t>
            </w:r>
            <w:proofErr w:type="gramStart"/>
            <w:r>
              <w:rPr>
                <w:rFonts w:hint="eastAsia"/>
                <w:color w:val="000000" w:themeColor="text1"/>
                <w:szCs w:val="21"/>
              </w:rPr>
              <w:t>配业务</w:t>
            </w:r>
            <w:proofErr w:type="gramEnd"/>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配送车辆积</w:t>
            </w:r>
            <w:proofErr w:type="gramStart"/>
            <w:r>
              <w:rPr>
                <w:rFonts w:hint="eastAsia"/>
                <w:color w:val="000000" w:themeColor="text1"/>
                <w:szCs w:val="21"/>
              </w:rPr>
              <w:t>载技术</w:t>
            </w:r>
            <w:proofErr w:type="gramEnd"/>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配送车辆路线优化技术</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配送模式与流程</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5000" w:type="pct"/>
            <w:gridSpan w:val="7"/>
            <w:shd w:val="clear" w:color="auto" w:fill="C6D9F1" w:themeFill="text2" w:themeFillTint="33"/>
          </w:tcPr>
          <w:p w:rsidR="007F1213" w:rsidRDefault="00B45E1B">
            <w:pPr>
              <w:spacing w:after="0" w:line="240" w:lineRule="auto"/>
              <w:rPr>
                <w:rFonts w:ascii="宋体" w:hAnsi="宋体" w:cs="宋体"/>
                <w:color w:val="000000" w:themeColor="text1"/>
                <w:kern w:val="0"/>
                <w:szCs w:val="21"/>
              </w:rPr>
            </w:pPr>
            <w:r>
              <w:rPr>
                <w:rFonts w:ascii="宋体" w:hAnsi="宋体" w:cs="宋体" w:hint="eastAsia"/>
                <w:color w:val="000000" w:themeColor="text1"/>
                <w:kern w:val="0"/>
                <w:szCs w:val="21"/>
              </w:rPr>
              <w:t>教学方法建议</w:t>
            </w:r>
            <w:r>
              <w:rPr>
                <w:rFonts w:ascii="宋体" w:hAnsi="宋体" w:cs="宋体" w:hint="eastAsia"/>
                <w:color w:val="000000" w:themeColor="text1"/>
                <w:kern w:val="0"/>
                <w:szCs w:val="21"/>
              </w:rPr>
              <w:t>:</w:t>
            </w:r>
          </w:p>
          <w:p w:rsidR="007F1213" w:rsidRDefault="00B45E1B">
            <w:pPr>
              <w:spacing w:after="0" w:line="240" w:lineRule="auto"/>
              <w:rPr>
                <w:color w:val="000000" w:themeColor="text1"/>
                <w:szCs w:val="21"/>
              </w:rPr>
            </w:pPr>
            <w:r>
              <w:rPr>
                <w:rFonts w:ascii="宋体" w:hAnsi="宋体" w:cs="宋体" w:hint="eastAsia"/>
                <w:color w:val="000000" w:themeColor="text1"/>
                <w:kern w:val="0"/>
                <w:szCs w:val="21"/>
              </w:rPr>
              <w:t xml:space="preserve">    </w:t>
            </w:r>
            <w:r>
              <w:rPr>
                <w:rFonts w:ascii="宋体" w:hAnsi="宋体" w:hint="eastAsia"/>
                <w:color w:val="000000" w:themeColor="text1"/>
                <w:szCs w:val="21"/>
              </w:rPr>
              <w:t>教学中可以采取案例讨论、项目教学、任务驱动、情景教学等多种模式结合进行，同时结合最新的国际准则进行教学内容的调整。</w:t>
            </w:r>
          </w:p>
        </w:tc>
      </w:tr>
      <w:tr w:rsidR="007F1213">
        <w:trPr>
          <w:jc w:val="center"/>
        </w:trPr>
        <w:tc>
          <w:tcPr>
            <w:tcW w:w="5000" w:type="pct"/>
            <w:gridSpan w:val="7"/>
          </w:tcPr>
          <w:p w:rsidR="007F1213" w:rsidRDefault="00B45E1B">
            <w:pPr>
              <w:spacing w:after="0" w:line="240" w:lineRule="auto"/>
              <w:rPr>
                <w:rFonts w:ascii="宋体" w:hAnsi="宋体" w:cs="宋体"/>
                <w:color w:val="000000" w:themeColor="text1"/>
                <w:kern w:val="0"/>
                <w:szCs w:val="21"/>
              </w:rPr>
            </w:pPr>
            <w:r>
              <w:rPr>
                <w:rFonts w:ascii="宋体" w:hAnsi="宋体" w:cs="宋体" w:hint="eastAsia"/>
                <w:color w:val="000000" w:themeColor="text1"/>
                <w:kern w:val="0"/>
                <w:szCs w:val="21"/>
              </w:rPr>
              <w:t>考核评价方式：形成性考核（平时成绩</w:t>
            </w:r>
            <w:r>
              <w:rPr>
                <w:rFonts w:ascii="宋体" w:hAnsi="宋体" w:cs="宋体"/>
                <w:color w:val="000000" w:themeColor="text1"/>
                <w:kern w:val="0"/>
                <w:szCs w:val="21"/>
              </w:rPr>
              <w:t>2</w:t>
            </w:r>
            <w:r>
              <w:rPr>
                <w:rFonts w:ascii="宋体" w:hAnsi="宋体" w:cs="宋体" w:hint="eastAsia"/>
                <w:color w:val="000000" w:themeColor="text1"/>
                <w:kern w:val="0"/>
                <w:szCs w:val="21"/>
              </w:rPr>
              <w:t>0%+</w:t>
            </w:r>
            <w:r>
              <w:rPr>
                <w:rFonts w:ascii="宋体" w:hAnsi="宋体" w:cs="宋体" w:hint="eastAsia"/>
                <w:color w:val="000000" w:themeColor="text1"/>
                <w:kern w:val="0"/>
                <w:szCs w:val="21"/>
              </w:rPr>
              <w:t>软件操作</w:t>
            </w:r>
            <w:r>
              <w:rPr>
                <w:rFonts w:ascii="宋体" w:hAnsi="宋体" w:cs="宋体" w:hint="eastAsia"/>
                <w:color w:val="000000" w:themeColor="text1"/>
                <w:kern w:val="0"/>
                <w:szCs w:val="21"/>
              </w:rPr>
              <w:t>50%+</w:t>
            </w:r>
            <w:r>
              <w:rPr>
                <w:rFonts w:ascii="宋体" w:hAnsi="宋体" w:cs="宋体" w:hint="eastAsia"/>
                <w:color w:val="000000" w:themeColor="text1"/>
                <w:kern w:val="0"/>
                <w:szCs w:val="21"/>
              </w:rPr>
              <w:t>期末考核</w:t>
            </w:r>
            <w:r>
              <w:rPr>
                <w:rFonts w:ascii="宋体" w:hAnsi="宋体" w:cs="宋体" w:hint="eastAsia"/>
                <w:color w:val="000000" w:themeColor="text1"/>
                <w:kern w:val="0"/>
                <w:szCs w:val="21"/>
              </w:rPr>
              <w:t>30%</w:t>
            </w:r>
            <w:r>
              <w:rPr>
                <w:rFonts w:ascii="宋体" w:hAnsi="宋体" w:cs="宋体" w:hint="eastAsia"/>
                <w:color w:val="000000" w:themeColor="text1"/>
                <w:kern w:val="0"/>
                <w:szCs w:val="21"/>
              </w:rPr>
              <w:t>）</w:t>
            </w:r>
          </w:p>
          <w:p w:rsidR="007F1213" w:rsidRDefault="00B45E1B">
            <w:pPr>
              <w:spacing w:after="0" w:line="240" w:lineRule="auto"/>
              <w:ind w:firstLine="420"/>
              <w:rPr>
                <w:rFonts w:ascii="宋体" w:hAnsi="宋体" w:cs="宋体"/>
                <w:color w:val="000000" w:themeColor="text1"/>
                <w:kern w:val="0"/>
                <w:szCs w:val="21"/>
              </w:rPr>
            </w:pPr>
            <w:r>
              <w:rPr>
                <w:rFonts w:ascii="宋体" w:hAnsi="宋体" w:cs="宋体" w:hint="eastAsia"/>
                <w:color w:val="000000" w:themeColor="text1"/>
                <w:kern w:val="0"/>
                <w:szCs w:val="21"/>
              </w:rPr>
              <w:t>平时成绩部分（占</w:t>
            </w:r>
            <w:r>
              <w:rPr>
                <w:rFonts w:ascii="宋体" w:hAnsi="宋体" w:cs="宋体"/>
                <w:color w:val="000000" w:themeColor="text1"/>
                <w:kern w:val="0"/>
                <w:szCs w:val="21"/>
              </w:rPr>
              <w:t>2</w:t>
            </w:r>
            <w:r>
              <w:rPr>
                <w:rFonts w:ascii="宋体" w:hAnsi="宋体" w:cs="宋体" w:hint="eastAsia"/>
                <w:color w:val="000000" w:themeColor="text1"/>
                <w:kern w:val="0"/>
                <w:szCs w:val="21"/>
              </w:rPr>
              <w:t>0%</w:t>
            </w:r>
            <w:r>
              <w:rPr>
                <w:rFonts w:ascii="宋体" w:hAnsi="宋体" w:cs="宋体" w:hint="eastAsia"/>
                <w:color w:val="000000" w:themeColor="text1"/>
                <w:kern w:val="0"/>
                <w:szCs w:val="21"/>
              </w:rPr>
              <w:t>）：由学生出勤、课堂练习两部分构成。</w:t>
            </w:r>
          </w:p>
          <w:p w:rsidR="007F1213" w:rsidRDefault="00B45E1B">
            <w:pPr>
              <w:spacing w:after="0" w:line="240" w:lineRule="auto"/>
              <w:ind w:firstLineChars="200" w:firstLine="420"/>
              <w:rPr>
                <w:rFonts w:ascii="黑体"/>
                <w:color w:val="000000" w:themeColor="text1"/>
                <w:szCs w:val="21"/>
              </w:rPr>
            </w:pPr>
            <w:r>
              <w:rPr>
                <w:rFonts w:ascii="黑体" w:hint="eastAsia"/>
                <w:color w:val="000000" w:themeColor="text1"/>
                <w:szCs w:val="21"/>
              </w:rPr>
              <w:t>软件操作部分</w:t>
            </w:r>
            <w:r>
              <w:rPr>
                <w:rFonts w:ascii="宋体" w:hAnsi="宋体" w:cs="宋体" w:hint="eastAsia"/>
                <w:color w:val="000000" w:themeColor="text1"/>
                <w:kern w:val="0"/>
                <w:szCs w:val="21"/>
              </w:rPr>
              <w:t>（占</w:t>
            </w:r>
            <w:r>
              <w:rPr>
                <w:rFonts w:ascii="黑体" w:hint="eastAsia"/>
                <w:color w:val="000000" w:themeColor="text1"/>
                <w:szCs w:val="21"/>
              </w:rPr>
              <w:t>50%</w:t>
            </w:r>
            <w:r>
              <w:rPr>
                <w:rFonts w:ascii="黑体" w:hint="eastAsia"/>
                <w:color w:val="000000" w:themeColor="text1"/>
                <w:szCs w:val="21"/>
              </w:rPr>
              <w:t>）：由</w:t>
            </w:r>
            <w:r>
              <w:rPr>
                <w:rFonts w:hint="eastAsia"/>
                <w:color w:val="000000" w:themeColor="text1"/>
                <w:szCs w:val="21"/>
              </w:rPr>
              <w:t>WMS</w:t>
            </w:r>
            <w:r>
              <w:rPr>
                <w:rFonts w:hint="eastAsia"/>
                <w:color w:val="000000" w:themeColor="text1"/>
                <w:szCs w:val="21"/>
              </w:rPr>
              <w:t>系统平台</w:t>
            </w:r>
            <w:r>
              <w:rPr>
                <w:rFonts w:ascii="黑体" w:hint="eastAsia"/>
                <w:color w:val="000000" w:themeColor="text1"/>
                <w:szCs w:val="21"/>
              </w:rPr>
              <w:t>进行过程考核，评测学生对业务流程操作的掌握情况。</w:t>
            </w:r>
          </w:p>
          <w:p w:rsidR="007F1213" w:rsidRDefault="00B45E1B">
            <w:pPr>
              <w:spacing w:after="0" w:line="240" w:lineRule="auto"/>
              <w:ind w:firstLineChars="200" w:firstLine="420"/>
              <w:rPr>
                <w:rFonts w:ascii="黑体"/>
                <w:color w:val="000000" w:themeColor="text1"/>
                <w:szCs w:val="21"/>
              </w:rPr>
            </w:pPr>
            <w:r>
              <w:rPr>
                <w:rFonts w:ascii="黑体" w:hint="eastAsia"/>
                <w:color w:val="000000" w:themeColor="text1"/>
                <w:szCs w:val="21"/>
              </w:rPr>
              <w:t>期末考核（占</w:t>
            </w:r>
            <w:r>
              <w:rPr>
                <w:rFonts w:ascii="黑体" w:hint="eastAsia"/>
                <w:color w:val="000000" w:themeColor="text1"/>
                <w:szCs w:val="21"/>
              </w:rPr>
              <w:t>30%</w:t>
            </w:r>
            <w:r>
              <w:rPr>
                <w:rFonts w:ascii="黑体" w:hint="eastAsia"/>
                <w:color w:val="000000" w:themeColor="text1"/>
                <w:szCs w:val="21"/>
              </w:rPr>
              <w:t>）：对课程全部的主要知识点进行教学平台网络机考。</w:t>
            </w:r>
          </w:p>
        </w:tc>
      </w:tr>
      <w:tr w:rsidR="007F1213">
        <w:trPr>
          <w:jc w:val="center"/>
        </w:trPr>
        <w:tc>
          <w:tcPr>
            <w:tcW w:w="1154" w:type="pct"/>
            <w:gridSpan w:val="2"/>
            <w:shd w:val="clear" w:color="auto" w:fill="C6D9F1" w:themeFill="text2" w:themeFillTint="33"/>
            <w:vAlign w:val="center"/>
          </w:tcPr>
          <w:p w:rsidR="007F1213" w:rsidRDefault="00B45E1B">
            <w:pPr>
              <w:spacing w:after="0" w:line="240" w:lineRule="auto"/>
              <w:jc w:val="center"/>
              <w:rPr>
                <w:color w:val="000000" w:themeColor="text1"/>
                <w:szCs w:val="21"/>
              </w:rPr>
            </w:pPr>
            <w:r>
              <w:rPr>
                <w:rFonts w:hint="eastAsia"/>
                <w:color w:val="000000" w:themeColor="text1"/>
                <w:szCs w:val="21"/>
              </w:rPr>
              <w:t>学习领域课程</w:t>
            </w:r>
          </w:p>
        </w:tc>
        <w:tc>
          <w:tcPr>
            <w:tcW w:w="3846" w:type="pct"/>
            <w:gridSpan w:val="5"/>
            <w:shd w:val="clear" w:color="auto" w:fill="C6D9F1" w:themeFill="text2" w:themeFillTint="33"/>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color w:val="000000" w:themeColor="text1"/>
                <w:szCs w:val="21"/>
              </w:rPr>
              <w:t>物流数字化与智能化技术</w:t>
            </w:r>
            <w:r>
              <w:rPr>
                <w:rFonts w:hint="eastAsia"/>
                <w:color w:val="000000" w:themeColor="text1"/>
                <w:szCs w:val="21"/>
              </w:rPr>
              <w:t>》</w:t>
            </w:r>
          </w:p>
        </w:tc>
      </w:tr>
      <w:tr w:rsidR="007F1213">
        <w:trPr>
          <w:jc w:val="center"/>
        </w:trPr>
        <w:tc>
          <w:tcPr>
            <w:tcW w:w="1154" w:type="pct"/>
            <w:gridSpan w:val="2"/>
            <w:vAlign w:val="center"/>
          </w:tcPr>
          <w:p w:rsidR="007F1213" w:rsidRDefault="00B45E1B">
            <w:pPr>
              <w:spacing w:after="0" w:line="240" w:lineRule="auto"/>
              <w:jc w:val="center"/>
              <w:rPr>
                <w:color w:val="000000" w:themeColor="text1"/>
                <w:szCs w:val="21"/>
              </w:rPr>
            </w:pPr>
            <w:r>
              <w:rPr>
                <w:rFonts w:hint="eastAsia"/>
                <w:color w:val="000000" w:themeColor="text1"/>
                <w:szCs w:val="21"/>
              </w:rPr>
              <w:t>学期</w:t>
            </w:r>
          </w:p>
        </w:tc>
        <w:tc>
          <w:tcPr>
            <w:tcW w:w="1302" w:type="pct"/>
            <w:gridSpan w:val="2"/>
            <w:vAlign w:val="center"/>
          </w:tcPr>
          <w:p w:rsidR="007F1213" w:rsidRDefault="00B45E1B">
            <w:pPr>
              <w:spacing w:after="0" w:line="240" w:lineRule="auto"/>
              <w:jc w:val="center"/>
              <w:rPr>
                <w:color w:val="000000" w:themeColor="text1"/>
                <w:szCs w:val="21"/>
              </w:rPr>
            </w:pPr>
            <w:r>
              <w:rPr>
                <w:rFonts w:hint="eastAsia"/>
                <w:color w:val="000000" w:themeColor="text1"/>
                <w:szCs w:val="21"/>
              </w:rPr>
              <w:t>3</w:t>
            </w:r>
          </w:p>
        </w:tc>
        <w:tc>
          <w:tcPr>
            <w:tcW w:w="1205"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基准学时</w:t>
            </w:r>
          </w:p>
        </w:tc>
        <w:tc>
          <w:tcPr>
            <w:tcW w:w="1339" w:type="pct"/>
            <w:gridSpan w:val="2"/>
            <w:vAlign w:val="center"/>
          </w:tcPr>
          <w:p w:rsidR="007F1213" w:rsidRDefault="00B45E1B">
            <w:pPr>
              <w:spacing w:after="0" w:line="240" w:lineRule="auto"/>
              <w:jc w:val="center"/>
              <w:rPr>
                <w:color w:val="000000" w:themeColor="text1"/>
                <w:szCs w:val="21"/>
              </w:rPr>
            </w:pPr>
            <w:r>
              <w:rPr>
                <w:color w:val="000000" w:themeColor="text1"/>
                <w:szCs w:val="21"/>
              </w:rPr>
              <w:t>72</w:t>
            </w:r>
          </w:p>
        </w:tc>
      </w:tr>
      <w:tr w:rsidR="007F1213">
        <w:trPr>
          <w:jc w:val="center"/>
        </w:trPr>
        <w:tc>
          <w:tcPr>
            <w:tcW w:w="5000" w:type="pct"/>
            <w:gridSpan w:val="7"/>
          </w:tcPr>
          <w:p w:rsidR="007F1213" w:rsidRDefault="00B45E1B">
            <w:pPr>
              <w:spacing w:after="0" w:line="240" w:lineRule="auto"/>
              <w:rPr>
                <w:color w:val="000000" w:themeColor="text1"/>
                <w:szCs w:val="21"/>
              </w:rPr>
            </w:pPr>
            <w:r>
              <w:rPr>
                <w:rFonts w:hint="eastAsia"/>
                <w:color w:val="000000" w:themeColor="text1"/>
                <w:szCs w:val="21"/>
              </w:rPr>
              <w:t>职业能力要求</w:t>
            </w:r>
            <w:r>
              <w:rPr>
                <w:rFonts w:hint="eastAsia"/>
                <w:color w:val="000000" w:themeColor="text1"/>
                <w:szCs w:val="21"/>
              </w:rPr>
              <w:t>:</w:t>
            </w:r>
          </w:p>
          <w:p w:rsidR="007F1213" w:rsidRDefault="00B45E1B">
            <w:pPr>
              <w:spacing w:after="0" w:line="24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）能够完成智能物流信息技术业务操作</w:t>
            </w:r>
          </w:p>
          <w:p w:rsidR="007F1213" w:rsidRDefault="00B45E1B">
            <w:pPr>
              <w:spacing w:after="0" w:line="24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）能够进行智能物流信息技术的采集、保存、传输和处理操作</w:t>
            </w:r>
          </w:p>
          <w:p w:rsidR="007F1213" w:rsidRDefault="00B45E1B">
            <w:pPr>
              <w:spacing w:after="0" w:line="24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）能够识别条码类型，并掌握条码应用流程</w:t>
            </w:r>
          </w:p>
        </w:tc>
      </w:tr>
      <w:tr w:rsidR="007F1213">
        <w:trPr>
          <w:jc w:val="center"/>
        </w:trPr>
        <w:tc>
          <w:tcPr>
            <w:tcW w:w="5000" w:type="pct"/>
            <w:gridSpan w:val="7"/>
          </w:tcPr>
          <w:p w:rsidR="007F1213" w:rsidRDefault="00B45E1B">
            <w:pPr>
              <w:spacing w:after="0" w:line="240" w:lineRule="auto"/>
              <w:rPr>
                <w:color w:val="000000" w:themeColor="text1"/>
                <w:szCs w:val="21"/>
              </w:rPr>
            </w:pPr>
            <w:r>
              <w:rPr>
                <w:rFonts w:hint="eastAsia"/>
                <w:color w:val="000000" w:themeColor="text1"/>
                <w:szCs w:val="21"/>
              </w:rPr>
              <w:t>学习目标</w:t>
            </w:r>
            <w:r>
              <w:rPr>
                <w:rFonts w:hint="eastAsia"/>
                <w:color w:val="000000" w:themeColor="text1"/>
                <w:szCs w:val="21"/>
              </w:rPr>
              <w:t>:</w:t>
            </w:r>
          </w:p>
          <w:p w:rsidR="007F1213" w:rsidRDefault="00B45E1B">
            <w:pPr>
              <w:spacing w:after="0" w:line="240" w:lineRule="auto"/>
              <w:ind w:firstLineChars="200" w:firstLine="420"/>
              <w:rPr>
                <w:color w:val="000000" w:themeColor="text1"/>
              </w:rPr>
            </w:pPr>
            <w:r>
              <w:rPr>
                <w:rFonts w:ascii="宋体" w:hAnsi="宋体" w:cs="宋体" w:hint="eastAsia"/>
                <w:bCs/>
                <w:color w:val="000000" w:themeColor="text1"/>
                <w:szCs w:val="21"/>
              </w:rPr>
              <w:lastRenderedPageBreak/>
              <w:t>（</w:t>
            </w:r>
            <w:r>
              <w:rPr>
                <w:rFonts w:ascii="宋体" w:hAnsi="宋体" w:cs="宋体" w:hint="eastAsia"/>
                <w:bCs/>
                <w:color w:val="000000" w:themeColor="text1"/>
                <w:szCs w:val="21"/>
              </w:rPr>
              <w:t>1</w:t>
            </w:r>
            <w:r>
              <w:rPr>
                <w:rFonts w:ascii="宋体" w:hAnsi="宋体" w:cs="宋体" w:hint="eastAsia"/>
                <w:bCs/>
                <w:color w:val="000000" w:themeColor="text1"/>
                <w:szCs w:val="21"/>
              </w:rPr>
              <w:t>）</w:t>
            </w:r>
            <w:r>
              <w:rPr>
                <w:rFonts w:hint="eastAsia"/>
                <w:color w:val="000000" w:themeColor="text1"/>
              </w:rPr>
              <w:t>掌握智能物流信息技术的概念及原理</w:t>
            </w:r>
          </w:p>
          <w:p w:rsidR="007F1213" w:rsidRDefault="00B45E1B">
            <w:pPr>
              <w:spacing w:after="0" w:line="240" w:lineRule="auto"/>
              <w:ind w:firstLineChars="200" w:firstLine="420"/>
              <w:rPr>
                <w:rFonts w:ascii="宋体" w:cs="宋体"/>
                <w:bCs/>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2</w:t>
            </w:r>
            <w:r>
              <w:rPr>
                <w:rFonts w:ascii="宋体" w:hAnsi="宋体" w:cs="宋体" w:hint="eastAsia"/>
                <w:bCs/>
                <w:color w:val="000000" w:themeColor="text1"/>
                <w:szCs w:val="21"/>
              </w:rPr>
              <w:t>）掌握常见条码符号的特点和应用</w:t>
            </w:r>
          </w:p>
          <w:p w:rsidR="007F1213" w:rsidRDefault="00B45E1B">
            <w:pPr>
              <w:spacing w:after="0" w:line="240" w:lineRule="auto"/>
              <w:ind w:firstLineChars="200" w:firstLine="420"/>
              <w:rPr>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3</w:t>
            </w:r>
            <w:r>
              <w:rPr>
                <w:rFonts w:ascii="宋体" w:hAnsi="宋体" w:cs="宋体" w:hint="eastAsia"/>
                <w:bCs/>
                <w:color w:val="000000" w:themeColor="text1"/>
                <w:szCs w:val="21"/>
              </w:rPr>
              <w:t>）掌握</w:t>
            </w:r>
            <w:r>
              <w:rPr>
                <w:rFonts w:hint="eastAsia"/>
                <w:color w:val="000000" w:themeColor="text1"/>
                <w:szCs w:val="21"/>
              </w:rPr>
              <w:t>电子数据交换</w:t>
            </w:r>
            <w:r>
              <w:rPr>
                <w:color w:val="000000" w:themeColor="text1"/>
                <w:szCs w:val="21"/>
              </w:rPr>
              <w:t>(EDI)</w:t>
            </w:r>
            <w:r>
              <w:rPr>
                <w:rFonts w:hint="eastAsia"/>
                <w:color w:val="000000" w:themeColor="text1"/>
                <w:szCs w:val="21"/>
              </w:rPr>
              <w:t>概念与原理</w:t>
            </w:r>
          </w:p>
          <w:p w:rsidR="007F1213" w:rsidRDefault="00B45E1B">
            <w:pPr>
              <w:spacing w:after="0" w:line="240" w:lineRule="auto"/>
              <w:ind w:firstLineChars="200" w:firstLine="420"/>
              <w:rPr>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4</w:t>
            </w:r>
            <w:r>
              <w:rPr>
                <w:rFonts w:ascii="宋体" w:hAnsi="宋体" w:cs="宋体" w:hint="eastAsia"/>
                <w:bCs/>
                <w:color w:val="000000" w:themeColor="text1"/>
                <w:szCs w:val="21"/>
              </w:rPr>
              <w:t>）掌握</w:t>
            </w:r>
            <w:r>
              <w:rPr>
                <w:rFonts w:hint="eastAsia"/>
                <w:color w:val="000000" w:themeColor="text1"/>
                <w:szCs w:val="21"/>
              </w:rPr>
              <w:t>全球定位系统（</w:t>
            </w:r>
            <w:r>
              <w:rPr>
                <w:color w:val="000000" w:themeColor="text1"/>
                <w:szCs w:val="21"/>
              </w:rPr>
              <w:t>GPS</w:t>
            </w:r>
            <w:r>
              <w:rPr>
                <w:rFonts w:hint="eastAsia"/>
                <w:color w:val="000000" w:themeColor="text1"/>
                <w:szCs w:val="21"/>
              </w:rPr>
              <w:t>）概念与原理</w:t>
            </w:r>
          </w:p>
          <w:p w:rsidR="007F1213" w:rsidRDefault="00B45E1B">
            <w:pPr>
              <w:spacing w:after="0" w:line="240" w:lineRule="auto"/>
              <w:ind w:firstLineChars="200" w:firstLine="420"/>
              <w:rPr>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5</w:t>
            </w:r>
            <w:r>
              <w:rPr>
                <w:rFonts w:ascii="宋体" w:hAnsi="宋体" w:cs="宋体" w:hint="eastAsia"/>
                <w:bCs/>
                <w:color w:val="000000" w:themeColor="text1"/>
                <w:szCs w:val="21"/>
              </w:rPr>
              <w:t>）掌握</w:t>
            </w:r>
            <w:r>
              <w:rPr>
                <w:rFonts w:hint="eastAsia"/>
                <w:color w:val="000000" w:themeColor="text1"/>
                <w:szCs w:val="21"/>
              </w:rPr>
              <w:t>地理信息系统（</w:t>
            </w:r>
            <w:r>
              <w:rPr>
                <w:color w:val="000000" w:themeColor="text1"/>
                <w:szCs w:val="21"/>
              </w:rPr>
              <w:t>GIS</w:t>
            </w:r>
            <w:r>
              <w:rPr>
                <w:rFonts w:hint="eastAsia"/>
                <w:color w:val="000000" w:themeColor="text1"/>
                <w:szCs w:val="21"/>
              </w:rPr>
              <w:t>）概念与原理</w:t>
            </w:r>
          </w:p>
          <w:p w:rsidR="007F1213" w:rsidRDefault="00B45E1B">
            <w:pPr>
              <w:spacing w:after="0" w:line="240" w:lineRule="auto"/>
              <w:ind w:firstLineChars="200" w:firstLine="420"/>
              <w:rPr>
                <w:color w:val="000000" w:themeColor="text1"/>
                <w:szCs w:val="21"/>
              </w:rPr>
            </w:pPr>
            <w:r>
              <w:rPr>
                <w:rFonts w:ascii="宋体" w:hAnsi="宋体" w:cs="宋体" w:hint="eastAsia"/>
                <w:bCs/>
                <w:color w:val="000000" w:themeColor="text1"/>
                <w:szCs w:val="21"/>
              </w:rPr>
              <w:t>（</w:t>
            </w:r>
            <w:r>
              <w:rPr>
                <w:rFonts w:ascii="宋体" w:hAnsi="宋体" w:cs="宋体"/>
                <w:bCs/>
                <w:color w:val="000000" w:themeColor="text1"/>
                <w:szCs w:val="21"/>
              </w:rPr>
              <w:t>6</w:t>
            </w:r>
            <w:r>
              <w:rPr>
                <w:rFonts w:ascii="宋体" w:hAnsi="宋体" w:cs="宋体" w:hint="eastAsia"/>
                <w:bCs/>
                <w:color w:val="000000" w:themeColor="text1"/>
                <w:szCs w:val="21"/>
              </w:rPr>
              <w:t>）</w:t>
            </w:r>
            <w:r>
              <w:rPr>
                <w:rFonts w:hint="eastAsia"/>
                <w:color w:val="000000" w:themeColor="text1"/>
                <w:szCs w:val="21"/>
              </w:rPr>
              <w:t>熟悉电子商务的基本类型</w:t>
            </w:r>
          </w:p>
          <w:p w:rsidR="007F1213" w:rsidRDefault="00B45E1B">
            <w:pPr>
              <w:spacing w:after="0" w:line="240" w:lineRule="auto"/>
              <w:ind w:leftChars="45" w:left="94" w:firstLineChars="150" w:firstLine="315"/>
              <w:rPr>
                <w:color w:val="000000" w:themeColor="text1"/>
                <w:szCs w:val="21"/>
              </w:rPr>
            </w:pPr>
            <w:r>
              <w:rPr>
                <w:rFonts w:ascii="宋体" w:hAnsi="宋体" w:cs="宋体" w:hint="eastAsia"/>
                <w:bCs/>
                <w:color w:val="000000" w:themeColor="text1"/>
                <w:szCs w:val="21"/>
              </w:rPr>
              <w:t>（</w:t>
            </w:r>
            <w:r>
              <w:rPr>
                <w:rFonts w:ascii="宋体" w:hAnsi="宋体" w:cs="宋体"/>
                <w:bCs/>
                <w:color w:val="000000" w:themeColor="text1"/>
                <w:szCs w:val="21"/>
              </w:rPr>
              <w:t>7</w:t>
            </w:r>
            <w:r>
              <w:rPr>
                <w:rFonts w:ascii="宋体" w:hAnsi="宋体" w:cs="宋体" w:hint="eastAsia"/>
                <w:bCs/>
                <w:color w:val="000000" w:themeColor="text1"/>
                <w:szCs w:val="21"/>
              </w:rPr>
              <w:t>）学会</w:t>
            </w:r>
            <w:r>
              <w:rPr>
                <w:rFonts w:hint="eastAsia"/>
                <w:color w:val="000000" w:themeColor="text1"/>
                <w:szCs w:val="21"/>
              </w:rPr>
              <w:t>数据库的操作</w:t>
            </w:r>
          </w:p>
          <w:p w:rsidR="007F1213" w:rsidRDefault="00B45E1B">
            <w:pPr>
              <w:spacing w:after="0" w:line="240" w:lineRule="auto"/>
              <w:ind w:firstLineChars="200" w:firstLine="420"/>
              <w:rPr>
                <w:color w:val="000000" w:themeColor="text1"/>
                <w:kern w:val="0"/>
              </w:rPr>
            </w:pPr>
            <w:r>
              <w:rPr>
                <w:rFonts w:ascii="宋体" w:hAnsi="宋体" w:cs="宋体" w:hint="eastAsia"/>
                <w:bCs/>
                <w:color w:val="000000" w:themeColor="text1"/>
                <w:szCs w:val="21"/>
              </w:rPr>
              <w:t>（</w:t>
            </w:r>
            <w:r>
              <w:rPr>
                <w:rFonts w:ascii="宋体" w:hAnsi="宋体" w:cs="宋体" w:hint="eastAsia"/>
                <w:bCs/>
                <w:color w:val="000000" w:themeColor="text1"/>
                <w:szCs w:val="21"/>
              </w:rPr>
              <w:t>8</w:t>
            </w:r>
            <w:r>
              <w:rPr>
                <w:rFonts w:ascii="宋体" w:hAnsi="宋体" w:cs="宋体" w:hint="eastAsia"/>
                <w:bCs/>
                <w:color w:val="000000" w:themeColor="text1"/>
                <w:szCs w:val="21"/>
              </w:rPr>
              <w:t>）</w:t>
            </w:r>
            <w:r>
              <w:rPr>
                <w:rFonts w:hint="eastAsia"/>
                <w:color w:val="000000" w:themeColor="text1"/>
                <w:szCs w:val="21"/>
              </w:rPr>
              <w:t>熟悉物联网</w:t>
            </w:r>
            <w:r>
              <w:rPr>
                <w:rFonts w:hint="eastAsia"/>
                <w:color w:val="000000" w:themeColor="text1"/>
                <w:kern w:val="0"/>
              </w:rPr>
              <w:t>的应用</w:t>
            </w:r>
          </w:p>
          <w:p w:rsidR="007F1213" w:rsidRDefault="00B45E1B">
            <w:pPr>
              <w:spacing w:after="0" w:line="240" w:lineRule="auto"/>
              <w:ind w:firstLineChars="200" w:firstLine="420"/>
              <w:rPr>
                <w:rFonts w:ascii="宋体" w:cs="宋体"/>
                <w:bCs/>
                <w:color w:val="000000" w:themeColor="text1"/>
                <w:szCs w:val="21"/>
              </w:rPr>
            </w:pPr>
            <w:r>
              <w:rPr>
                <w:rFonts w:hint="eastAsia"/>
                <w:color w:val="000000" w:themeColor="text1"/>
                <w:kern w:val="0"/>
              </w:rPr>
              <w:t>（</w:t>
            </w:r>
            <w:r>
              <w:rPr>
                <w:rFonts w:hint="eastAsia"/>
                <w:color w:val="000000" w:themeColor="text1"/>
                <w:kern w:val="0"/>
              </w:rPr>
              <w:t>9</w:t>
            </w:r>
            <w:r>
              <w:rPr>
                <w:rFonts w:hint="eastAsia"/>
                <w:color w:val="000000" w:themeColor="text1"/>
                <w:kern w:val="0"/>
              </w:rPr>
              <w:t>）智能设备信息技术应用</w:t>
            </w:r>
          </w:p>
          <w:p w:rsidR="007F1213" w:rsidRDefault="007F1213">
            <w:pPr>
              <w:spacing w:after="0" w:line="240" w:lineRule="auto"/>
              <w:ind w:firstLineChars="200" w:firstLine="420"/>
              <w:rPr>
                <w:color w:val="000000" w:themeColor="text1"/>
                <w:szCs w:val="21"/>
              </w:rPr>
            </w:pPr>
          </w:p>
        </w:tc>
      </w:tr>
      <w:tr w:rsidR="007F1213">
        <w:trPr>
          <w:jc w:val="center"/>
        </w:trPr>
        <w:tc>
          <w:tcPr>
            <w:tcW w:w="5000" w:type="pct"/>
            <w:gridSpan w:val="7"/>
            <w:shd w:val="clear" w:color="auto" w:fill="C6D9F1" w:themeFill="text2" w:themeFillTint="33"/>
          </w:tcPr>
          <w:p w:rsidR="007F1213" w:rsidRDefault="00B45E1B">
            <w:pPr>
              <w:spacing w:after="0" w:line="240" w:lineRule="auto"/>
              <w:rPr>
                <w:color w:val="000000" w:themeColor="text1"/>
                <w:szCs w:val="21"/>
              </w:rPr>
            </w:pPr>
            <w:r>
              <w:rPr>
                <w:rFonts w:hint="eastAsia"/>
                <w:color w:val="000000" w:themeColor="text1"/>
                <w:szCs w:val="21"/>
              </w:rPr>
              <w:lastRenderedPageBreak/>
              <w:t>学习内容</w:t>
            </w:r>
            <w:r>
              <w:rPr>
                <w:rFonts w:hint="eastAsia"/>
                <w:color w:val="000000" w:themeColor="text1"/>
                <w:szCs w:val="21"/>
              </w:rPr>
              <w:t>:</w:t>
            </w:r>
          </w:p>
        </w:tc>
      </w:tr>
      <w:tr w:rsidR="007F1213">
        <w:trPr>
          <w:jc w:val="center"/>
        </w:trPr>
        <w:tc>
          <w:tcPr>
            <w:tcW w:w="358"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序号</w:t>
            </w:r>
          </w:p>
        </w:tc>
        <w:tc>
          <w:tcPr>
            <w:tcW w:w="796"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单元</w:t>
            </w:r>
          </w:p>
        </w:tc>
        <w:tc>
          <w:tcPr>
            <w:tcW w:w="2765" w:type="pct"/>
            <w:gridSpan w:val="4"/>
            <w:vAlign w:val="center"/>
          </w:tcPr>
          <w:p w:rsidR="007F1213" w:rsidRDefault="00B45E1B">
            <w:pPr>
              <w:spacing w:after="0" w:line="240" w:lineRule="auto"/>
              <w:jc w:val="center"/>
              <w:rPr>
                <w:color w:val="000000" w:themeColor="text1"/>
                <w:szCs w:val="21"/>
              </w:rPr>
            </w:pPr>
            <w:r>
              <w:rPr>
                <w:rFonts w:hint="eastAsia"/>
                <w:color w:val="000000" w:themeColor="text1"/>
                <w:szCs w:val="21"/>
              </w:rPr>
              <w:t>主要内容（任务）</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教学要求</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1</w:t>
            </w:r>
          </w:p>
        </w:tc>
        <w:tc>
          <w:tcPr>
            <w:tcW w:w="796" w:type="pct"/>
            <w:vMerge w:val="restart"/>
            <w:vAlign w:val="center"/>
          </w:tcPr>
          <w:p w:rsidR="007F1213" w:rsidRDefault="00B45E1B">
            <w:pPr>
              <w:spacing w:after="0" w:line="240" w:lineRule="auto"/>
              <w:rPr>
                <w:color w:val="000000" w:themeColor="text1"/>
                <w:szCs w:val="21"/>
              </w:rPr>
            </w:pPr>
            <w:r>
              <w:rPr>
                <w:rFonts w:hint="eastAsia"/>
                <w:color w:val="000000" w:themeColor="text1"/>
                <w:szCs w:val="21"/>
              </w:rPr>
              <w:t>智能物流信息技术认知</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hint="eastAsia"/>
                <w:color w:val="000000" w:themeColor="text1"/>
              </w:rPr>
              <w:t>智能物流信息技术概念</w:t>
            </w:r>
            <w:r>
              <w:rPr>
                <w:rFonts w:hint="eastAsia"/>
                <w:color w:val="000000" w:themeColor="text1"/>
                <w:szCs w:val="21"/>
              </w:rPr>
              <w:t>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trHeight w:val="309"/>
          <w:jc w:val="center"/>
        </w:trPr>
        <w:tc>
          <w:tcPr>
            <w:tcW w:w="358" w:type="pct"/>
            <w:vMerge/>
          </w:tcPr>
          <w:p w:rsidR="007F1213" w:rsidRDefault="007F1213">
            <w:pPr>
              <w:spacing w:after="0" w:line="240" w:lineRule="auto"/>
              <w:jc w:val="left"/>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hint="eastAsia"/>
                <w:color w:val="000000" w:themeColor="text1"/>
              </w:rPr>
              <w:t>智能物流信息技术原理</w:t>
            </w:r>
            <w:r>
              <w:rPr>
                <w:rFonts w:hint="eastAsia"/>
                <w:color w:val="000000" w:themeColor="text1"/>
                <w:szCs w:val="21"/>
              </w:rPr>
              <w:t>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tcPr>
          <w:p w:rsidR="007F1213" w:rsidRDefault="007F1213">
            <w:pPr>
              <w:spacing w:after="0" w:line="240" w:lineRule="auto"/>
              <w:jc w:val="left"/>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hint="eastAsia"/>
                <w:color w:val="000000" w:themeColor="text1"/>
              </w:rPr>
              <w:t>智能物流信息技术应用</w:t>
            </w:r>
            <w:r>
              <w:rPr>
                <w:rFonts w:hint="eastAsia"/>
                <w:color w:val="000000" w:themeColor="text1"/>
                <w:szCs w:val="21"/>
              </w:rPr>
              <w:t>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2</w:t>
            </w:r>
          </w:p>
        </w:tc>
        <w:tc>
          <w:tcPr>
            <w:tcW w:w="796"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条码技术应用</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条码概念与特点认知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学会条码制作与识读操作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学会条码应用系统的设计</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trHeight w:val="241"/>
          <w:jc w:val="center"/>
        </w:trPr>
        <w:tc>
          <w:tcPr>
            <w:tcW w:w="358"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3</w:t>
            </w:r>
          </w:p>
          <w:p w:rsidR="007F1213" w:rsidRDefault="007F1213">
            <w:pPr>
              <w:spacing w:after="0" w:line="240" w:lineRule="auto"/>
              <w:rPr>
                <w:color w:val="000000" w:themeColor="text1"/>
                <w:szCs w:val="21"/>
              </w:rPr>
            </w:pPr>
          </w:p>
        </w:tc>
        <w:tc>
          <w:tcPr>
            <w:tcW w:w="796"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信息传输技术操作</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电子数据交换</w:t>
            </w:r>
            <w:r>
              <w:rPr>
                <w:color w:val="000000" w:themeColor="text1"/>
                <w:szCs w:val="21"/>
              </w:rPr>
              <w:t>(EDI)</w:t>
            </w:r>
            <w:r>
              <w:rPr>
                <w:rFonts w:hint="eastAsia"/>
                <w:color w:val="000000" w:themeColor="text1"/>
                <w:szCs w:val="21"/>
              </w:rPr>
              <w:t>认知</w:t>
            </w:r>
          </w:p>
        </w:tc>
        <w:tc>
          <w:tcPr>
            <w:tcW w:w="1081" w:type="pct"/>
            <w:vAlign w:val="center"/>
          </w:tcPr>
          <w:p w:rsidR="007F1213" w:rsidRDefault="00B45E1B">
            <w:pPr>
              <w:tabs>
                <w:tab w:val="left" w:pos="435"/>
              </w:tabs>
              <w:spacing w:after="0" w:line="240" w:lineRule="auto"/>
              <w:jc w:val="center"/>
              <w:rPr>
                <w:color w:val="000000" w:themeColor="text1"/>
                <w:szCs w:val="21"/>
              </w:rPr>
            </w:pPr>
            <w:r>
              <w:rPr>
                <w:rFonts w:hint="eastAsia"/>
                <w:color w:val="000000" w:themeColor="text1"/>
                <w:szCs w:val="21"/>
              </w:rPr>
              <w:t>掌握</w:t>
            </w:r>
          </w:p>
        </w:tc>
      </w:tr>
      <w:tr w:rsidR="007F1213">
        <w:trPr>
          <w:trHeight w:val="345"/>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学会集装箱装箱单等的</w:t>
            </w:r>
            <w:r>
              <w:rPr>
                <w:rFonts w:hint="eastAsia"/>
                <w:color w:val="000000" w:themeColor="text1"/>
                <w:szCs w:val="21"/>
              </w:rPr>
              <w:t>EDI</w:t>
            </w:r>
            <w:r>
              <w:rPr>
                <w:rFonts w:hint="eastAsia"/>
                <w:color w:val="000000" w:themeColor="text1"/>
                <w:szCs w:val="21"/>
              </w:rPr>
              <w:t>操作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学会全球定位系统（</w:t>
            </w:r>
            <w:r>
              <w:rPr>
                <w:color w:val="000000" w:themeColor="text1"/>
                <w:szCs w:val="21"/>
              </w:rPr>
              <w:t>GPS</w:t>
            </w:r>
            <w:r>
              <w:rPr>
                <w:rFonts w:hint="eastAsia"/>
                <w:color w:val="000000" w:themeColor="text1"/>
                <w:szCs w:val="21"/>
              </w:rPr>
              <w:t>）的操作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学会地理信息系统（</w:t>
            </w:r>
            <w:r>
              <w:rPr>
                <w:color w:val="000000" w:themeColor="text1"/>
                <w:szCs w:val="21"/>
              </w:rPr>
              <w:t>GIS</w:t>
            </w:r>
            <w:r>
              <w:rPr>
                <w:rFonts w:hint="eastAsia"/>
                <w:color w:val="000000" w:themeColor="text1"/>
                <w:szCs w:val="21"/>
              </w:rPr>
              <w:t>）操作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color w:val="000000" w:themeColor="text1"/>
                <w:szCs w:val="21"/>
              </w:rPr>
              <w:t>4</w:t>
            </w:r>
          </w:p>
        </w:tc>
        <w:tc>
          <w:tcPr>
            <w:tcW w:w="796" w:type="pct"/>
            <w:vMerge w:val="restart"/>
            <w:vAlign w:val="center"/>
          </w:tcPr>
          <w:p w:rsidR="007F1213" w:rsidRDefault="00B45E1B">
            <w:pPr>
              <w:spacing w:after="0" w:line="240" w:lineRule="auto"/>
              <w:jc w:val="center"/>
              <w:rPr>
                <w:b/>
                <w:color w:val="000000" w:themeColor="text1"/>
                <w:szCs w:val="21"/>
              </w:rPr>
            </w:pPr>
            <w:r>
              <w:rPr>
                <w:rFonts w:hint="eastAsia"/>
                <w:color w:val="000000" w:themeColor="text1"/>
                <w:szCs w:val="21"/>
              </w:rPr>
              <w:t>数据库操作</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数据库的认知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学会建立数据库</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学会使用数据库</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开发数据库认知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color w:val="000000" w:themeColor="text1"/>
                <w:szCs w:val="21"/>
              </w:rPr>
              <w:t>5</w:t>
            </w:r>
          </w:p>
        </w:tc>
        <w:tc>
          <w:tcPr>
            <w:tcW w:w="796"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物流与电子商务操作</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电子商务类型认知</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学会物流与电子商务的操作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trHeight w:val="70"/>
          <w:jc w:val="center"/>
        </w:trPr>
        <w:tc>
          <w:tcPr>
            <w:tcW w:w="358" w:type="pct"/>
            <w:vMerge w:val="restart"/>
            <w:vAlign w:val="center"/>
          </w:tcPr>
          <w:p w:rsidR="007F1213" w:rsidRDefault="00B45E1B">
            <w:pPr>
              <w:spacing w:after="0" w:line="240" w:lineRule="auto"/>
              <w:jc w:val="center"/>
              <w:rPr>
                <w:color w:val="000000" w:themeColor="text1"/>
                <w:szCs w:val="21"/>
              </w:rPr>
            </w:pPr>
            <w:r>
              <w:rPr>
                <w:color w:val="000000" w:themeColor="text1"/>
                <w:szCs w:val="21"/>
              </w:rPr>
              <w:t>6</w:t>
            </w:r>
          </w:p>
        </w:tc>
        <w:tc>
          <w:tcPr>
            <w:tcW w:w="796"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物联网</w:t>
            </w:r>
            <w:r>
              <w:rPr>
                <w:rFonts w:hint="eastAsia"/>
                <w:color w:val="000000" w:themeColor="text1"/>
                <w:kern w:val="0"/>
              </w:rPr>
              <w:t>应用</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vAlign w:val="center"/>
          </w:tcPr>
          <w:p w:rsidR="007F1213" w:rsidRDefault="00B45E1B">
            <w:pPr>
              <w:spacing w:after="0" w:line="240" w:lineRule="auto"/>
              <w:jc w:val="left"/>
              <w:rPr>
                <w:color w:val="000000" w:themeColor="text1"/>
                <w:szCs w:val="21"/>
              </w:rPr>
            </w:pPr>
            <w:r>
              <w:rPr>
                <w:rFonts w:hint="eastAsia"/>
                <w:color w:val="000000" w:themeColor="text1"/>
                <w:szCs w:val="21"/>
              </w:rPr>
              <w:t>学会物联网的建立</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vAlign w:val="center"/>
          </w:tcPr>
          <w:p w:rsidR="007F1213" w:rsidRDefault="00B45E1B">
            <w:pPr>
              <w:spacing w:after="0" w:line="240" w:lineRule="auto"/>
              <w:rPr>
                <w:color w:val="000000" w:themeColor="text1"/>
                <w:szCs w:val="21"/>
              </w:rPr>
            </w:pPr>
            <w:r>
              <w:rPr>
                <w:rFonts w:hint="eastAsia"/>
                <w:color w:val="000000" w:themeColor="text1"/>
                <w:szCs w:val="21"/>
              </w:rPr>
              <w:t>学会处理物联网故障</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熟悉</w:t>
            </w:r>
          </w:p>
        </w:tc>
      </w:tr>
      <w:tr w:rsidR="007F1213">
        <w:trPr>
          <w:jc w:val="center"/>
        </w:trPr>
        <w:tc>
          <w:tcPr>
            <w:tcW w:w="358" w:type="pct"/>
            <w:vMerge w:val="restart"/>
            <w:vAlign w:val="center"/>
          </w:tcPr>
          <w:p w:rsidR="007F1213" w:rsidRDefault="00B45E1B">
            <w:pPr>
              <w:spacing w:after="0" w:line="240" w:lineRule="auto"/>
              <w:jc w:val="center"/>
              <w:rPr>
                <w:color w:val="000000" w:themeColor="text1"/>
                <w:szCs w:val="21"/>
              </w:rPr>
            </w:pPr>
            <w:r>
              <w:rPr>
                <w:color w:val="000000" w:themeColor="text1"/>
                <w:szCs w:val="21"/>
              </w:rPr>
              <w:t>7</w:t>
            </w:r>
          </w:p>
        </w:tc>
        <w:tc>
          <w:tcPr>
            <w:tcW w:w="796" w:type="pct"/>
            <w:vMerge w:val="restart"/>
            <w:vAlign w:val="center"/>
          </w:tcPr>
          <w:p w:rsidR="007F1213" w:rsidRDefault="00B45E1B">
            <w:pPr>
              <w:spacing w:after="0" w:line="240" w:lineRule="auto"/>
              <w:jc w:val="center"/>
              <w:rPr>
                <w:color w:val="000000" w:themeColor="text1"/>
                <w:szCs w:val="21"/>
              </w:rPr>
            </w:pPr>
            <w:r>
              <w:rPr>
                <w:rFonts w:hint="eastAsia"/>
                <w:color w:val="000000" w:themeColor="text1"/>
                <w:szCs w:val="21"/>
              </w:rPr>
              <w:t>物流软件操作</w:t>
            </w: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p>
        </w:tc>
        <w:tc>
          <w:tcPr>
            <w:tcW w:w="2244" w:type="pct"/>
            <w:gridSpan w:val="3"/>
          </w:tcPr>
          <w:p w:rsidR="007F1213" w:rsidRDefault="00B45E1B">
            <w:pPr>
              <w:spacing w:after="0" w:line="240" w:lineRule="auto"/>
              <w:rPr>
                <w:color w:val="000000" w:themeColor="text1"/>
                <w:szCs w:val="21"/>
              </w:rPr>
            </w:pPr>
            <w:r>
              <w:rPr>
                <w:rFonts w:hint="eastAsia"/>
                <w:color w:val="000000" w:themeColor="text1"/>
                <w:szCs w:val="21"/>
              </w:rPr>
              <w:t>熟练进行运输类软件操作模拟</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358" w:type="pct"/>
            <w:vMerge/>
            <w:vAlign w:val="center"/>
          </w:tcPr>
          <w:p w:rsidR="007F1213" w:rsidRDefault="007F1213">
            <w:pPr>
              <w:spacing w:after="0" w:line="240" w:lineRule="auto"/>
              <w:jc w:val="center"/>
              <w:rPr>
                <w:color w:val="000000" w:themeColor="text1"/>
                <w:szCs w:val="21"/>
              </w:rPr>
            </w:pPr>
          </w:p>
        </w:tc>
        <w:tc>
          <w:tcPr>
            <w:tcW w:w="796" w:type="pct"/>
            <w:vMerge/>
            <w:vAlign w:val="center"/>
          </w:tcPr>
          <w:p w:rsidR="007F1213" w:rsidRDefault="007F1213">
            <w:pPr>
              <w:spacing w:after="0" w:line="240" w:lineRule="auto"/>
              <w:jc w:val="center"/>
              <w:rPr>
                <w:color w:val="000000" w:themeColor="text1"/>
                <w:szCs w:val="21"/>
              </w:rPr>
            </w:pPr>
          </w:p>
        </w:tc>
        <w:tc>
          <w:tcPr>
            <w:tcW w:w="52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tc>
        <w:tc>
          <w:tcPr>
            <w:tcW w:w="2244" w:type="pct"/>
            <w:gridSpan w:val="3"/>
          </w:tcPr>
          <w:p w:rsidR="007F1213" w:rsidRDefault="00B45E1B">
            <w:pPr>
              <w:spacing w:after="0" w:line="240" w:lineRule="auto"/>
              <w:jc w:val="left"/>
              <w:rPr>
                <w:color w:val="000000" w:themeColor="text1"/>
                <w:szCs w:val="21"/>
              </w:rPr>
            </w:pPr>
            <w:r>
              <w:rPr>
                <w:rFonts w:hint="eastAsia"/>
                <w:color w:val="000000" w:themeColor="text1"/>
                <w:szCs w:val="21"/>
              </w:rPr>
              <w:t>熟练进行仓储类软件操作模拟</w:t>
            </w:r>
          </w:p>
        </w:tc>
        <w:tc>
          <w:tcPr>
            <w:tcW w:w="1081" w:type="pct"/>
            <w:vAlign w:val="center"/>
          </w:tcPr>
          <w:p w:rsidR="007F1213" w:rsidRDefault="00B45E1B">
            <w:pPr>
              <w:spacing w:after="0" w:line="240" w:lineRule="auto"/>
              <w:jc w:val="center"/>
              <w:rPr>
                <w:color w:val="000000" w:themeColor="text1"/>
                <w:szCs w:val="21"/>
              </w:rPr>
            </w:pPr>
            <w:r>
              <w:rPr>
                <w:rFonts w:hint="eastAsia"/>
                <w:color w:val="000000" w:themeColor="text1"/>
                <w:szCs w:val="21"/>
              </w:rPr>
              <w:t>掌握</w:t>
            </w:r>
          </w:p>
        </w:tc>
      </w:tr>
      <w:tr w:rsidR="007F1213">
        <w:trPr>
          <w:jc w:val="center"/>
        </w:trPr>
        <w:tc>
          <w:tcPr>
            <w:tcW w:w="5000" w:type="pct"/>
            <w:gridSpan w:val="7"/>
            <w:shd w:val="clear" w:color="auto" w:fill="C6D9F1" w:themeFill="text2" w:themeFillTint="33"/>
          </w:tcPr>
          <w:p w:rsidR="007F1213" w:rsidRDefault="00B45E1B">
            <w:pPr>
              <w:spacing w:after="0" w:line="240" w:lineRule="auto"/>
              <w:rPr>
                <w:rFonts w:ascii="宋体" w:hAnsi="宋体" w:cs="宋体"/>
                <w:color w:val="000000" w:themeColor="text1"/>
                <w:kern w:val="0"/>
                <w:szCs w:val="21"/>
              </w:rPr>
            </w:pPr>
            <w:r>
              <w:rPr>
                <w:rFonts w:ascii="宋体" w:hAnsi="宋体" w:cs="宋体" w:hint="eastAsia"/>
                <w:color w:val="000000" w:themeColor="text1"/>
                <w:kern w:val="0"/>
                <w:szCs w:val="21"/>
              </w:rPr>
              <w:t>教学方法建议</w:t>
            </w:r>
            <w:r>
              <w:rPr>
                <w:rFonts w:ascii="宋体" w:hAnsi="宋体" w:cs="宋体" w:hint="eastAsia"/>
                <w:color w:val="000000" w:themeColor="text1"/>
                <w:kern w:val="0"/>
                <w:szCs w:val="21"/>
              </w:rPr>
              <w:t>:</w:t>
            </w:r>
          </w:p>
          <w:p w:rsidR="007F1213" w:rsidRDefault="00B45E1B">
            <w:pPr>
              <w:spacing w:after="0" w:line="240" w:lineRule="auto"/>
              <w:rPr>
                <w:color w:val="000000" w:themeColor="text1"/>
                <w:szCs w:val="21"/>
              </w:rPr>
            </w:pPr>
            <w:r>
              <w:rPr>
                <w:rFonts w:ascii="宋体" w:hAnsi="宋体" w:cs="宋体" w:hint="eastAsia"/>
                <w:color w:val="000000" w:themeColor="text1"/>
                <w:kern w:val="0"/>
                <w:szCs w:val="21"/>
              </w:rPr>
              <w:t xml:space="preserve">    </w:t>
            </w:r>
            <w:r>
              <w:rPr>
                <w:rFonts w:hint="eastAsia"/>
                <w:color w:val="000000" w:themeColor="text1"/>
                <w:szCs w:val="21"/>
              </w:rPr>
              <w:t>教学中可以采取案例讨论、项目教学、任务驱动、情景教学、软件实操等多种模式结合进行。</w:t>
            </w:r>
          </w:p>
        </w:tc>
      </w:tr>
      <w:tr w:rsidR="007F1213">
        <w:trPr>
          <w:jc w:val="center"/>
        </w:trPr>
        <w:tc>
          <w:tcPr>
            <w:tcW w:w="5000" w:type="pct"/>
            <w:gridSpan w:val="7"/>
          </w:tcPr>
          <w:p w:rsidR="007F1213" w:rsidRDefault="00B45E1B">
            <w:pPr>
              <w:spacing w:after="0" w:line="240" w:lineRule="auto"/>
              <w:rPr>
                <w:rFonts w:ascii="宋体" w:hAnsi="宋体" w:cs="宋体"/>
                <w:color w:val="000000" w:themeColor="text1"/>
                <w:kern w:val="0"/>
                <w:szCs w:val="21"/>
              </w:rPr>
            </w:pPr>
            <w:r>
              <w:rPr>
                <w:rFonts w:ascii="宋体" w:hAnsi="宋体" w:cs="宋体" w:hint="eastAsia"/>
                <w:color w:val="000000" w:themeColor="text1"/>
                <w:kern w:val="0"/>
                <w:szCs w:val="21"/>
              </w:rPr>
              <w:t>考核评价方式：形成性考核（平时成绩</w:t>
            </w:r>
            <w:r>
              <w:rPr>
                <w:rFonts w:ascii="宋体" w:hAnsi="宋体" w:cs="宋体" w:hint="eastAsia"/>
                <w:color w:val="000000" w:themeColor="text1"/>
                <w:kern w:val="0"/>
                <w:szCs w:val="21"/>
              </w:rPr>
              <w:t>20%+</w:t>
            </w:r>
            <w:r>
              <w:rPr>
                <w:rFonts w:ascii="宋体" w:hAnsi="宋体" w:cs="宋体" w:hint="eastAsia"/>
                <w:color w:val="000000" w:themeColor="text1"/>
                <w:kern w:val="0"/>
                <w:szCs w:val="21"/>
              </w:rPr>
              <w:t>任务实训</w:t>
            </w:r>
            <w:r>
              <w:rPr>
                <w:rFonts w:ascii="宋体" w:hAnsi="宋体" w:cs="宋体" w:hint="eastAsia"/>
                <w:color w:val="000000" w:themeColor="text1"/>
                <w:kern w:val="0"/>
                <w:szCs w:val="21"/>
              </w:rPr>
              <w:t>70%+</w:t>
            </w:r>
            <w:r>
              <w:rPr>
                <w:rFonts w:ascii="宋体" w:hAnsi="宋体" w:cs="宋体" w:hint="eastAsia"/>
                <w:color w:val="000000" w:themeColor="text1"/>
                <w:kern w:val="0"/>
                <w:szCs w:val="21"/>
              </w:rPr>
              <w:t>期末考核</w:t>
            </w:r>
            <w:r>
              <w:rPr>
                <w:rFonts w:ascii="宋体" w:hAnsi="宋体" w:cs="宋体" w:hint="eastAsia"/>
                <w:color w:val="000000" w:themeColor="text1"/>
                <w:kern w:val="0"/>
                <w:szCs w:val="21"/>
              </w:rPr>
              <w:t>10%</w:t>
            </w:r>
            <w:r>
              <w:rPr>
                <w:rFonts w:ascii="宋体" w:hAnsi="宋体" w:cs="宋体" w:hint="eastAsia"/>
                <w:color w:val="000000" w:themeColor="text1"/>
                <w:kern w:val="0"/>
                <w:szCs w:val="21"/>
              </w:rPr>
              <w:t>）</w:t>
            </w:r>
          </w:p>
          <w:p w:rsidR="007F1213" w:rsidRDefault="00B45E1B">
            <w:pPr>
              <w:spacing w:after="0" w:line="240" w:lineRule="auto"/>
              <w:ind w:firstLine="420"/>
              <w:rPr>
                <w:rFonts w:ascii="宋体" w:hAnsi="宋体" w:cs="宋体"/>
                <w:color w:val="000000" w:themeColor="text1"/>
                <w:kern w:val="0"/>
                <w:szCs w:val="21"/>
              </w:rPr>
            </w:pPr>
            <w:r>
              <w:rPr>
                <w:rFonts w:ascii="宋体" w:hAnsi="宋体" w:cs="宋体" w:hint="eastAsia"/>
                <w:color w:val="000000" w:themeColor="text1"/>
                <w:kern w:val="0"/>
                <w:szCs w:val="21"/>
              </w:rPr>
              <w:t>平时成绩部分（占</w:t>
            </w:r>
            <w:r>
              <w:rPr>
                <w:rFonts w:ascii="宋体" w:hAnsi="宋体" w:cs="宋体" w:hint="eastAsia"/>
                <w:color w:val="000000" w:themeColor="text1"/>
                <w:kern w:val="0"/>
                <w:szCs w:val="21"/>
              </w:rPr>
              <w:t>20%</w:t>
            </w:r>
            <w:r>
              <w:rPr>
                <w:rFonts w:ascii="宋体" w:hAnsi="宋体" w:cs="宋体" w:hint="eastAsia"/>
                <w:color w:val="000000" w:themeColor="text1"/>
                <w:kern w:val="0"/>
                <w:szCs w:val="21"/>
              </w:rPr>
              <w:t>）：由学生出勤、课堂纪律两部分构成。</w:t>
            </w:r>
          </w:p>
          <w:p w:rsidR="007F1213" w:rsidRDefault="00B45E1B">
            <w:pPr>
              <w:spacing w:after="0" w:line="240" w:lineRule="auto"/>
              <w:ind w:firstLine="420"/>
              <w:rPr>
                <w:rFonts w:ascii="宋体" w:hAnsi="宋体" w:cs="宋体"/>
                <w:color w:val="000000" w:themeColor="text1"/>
                <w:kern w:val="0"/>
                <w:szCs w:val="21"/>
              </w:rPr>
            </w:pPr>
            <w:r>
              <w:rPr>
                <w:rFonts w:ascii="宋体" w:hAnsi="宋体" w:cs="宋体" w:hint="eastAsia"/>
                <w:color w:val="000000" w:themeColor="text1"/>
                <w:kern w:val="0"/>
                <w:szCs w:val="21"/>
              </w:rPr>
              <w:t>任务实训部分（占</w:t>
            </w:r>
            <w:r>
              <w:rPr>
                <w:rFonts w:ascii="宋体" w:hAnsi="宋体" w:cs="宋体" w:hint="eastAsia"/>
                <w:color w:val="000000" w:themeColor="text1"/>
                <w:kern w:val="0"/>
                <w:szCs w:val="21"/>
              </w:rPr>
              <w:t>70%</w:t>
            </w:r>
            <w:r>
              <w:rPr>
                <w:rFonts w:ascii="宋体" w:hAnsi="宋体" w:cs="宋体" w:hint="eastAsia"/>
                <w:color w:val="000000" w:themeColor="text1"/>
                <w:kern w:val="0"/>
                <w:szCs w:val="21"/>
              </w:rPr>
              <w:t>）：有每一个项目中的若干实</w:t>
            </w:r>
            <w:proofErr w:type="gramStart"/>
            <w:r>
              <w:rPr>
                <w:rFonts w:ascii="宋体" w:hAnsi="宋体" w:cs="宋体" w:hint="eastAsia"/>
                <w:color w:val="000000" w:themeColor="text1"/>
                <w:kern w:val="0"/>
                <w:szCs w:val="21"/>
              </w:rPr>
              <w:t>训任务</w:t>
            </w:r>
            <w:proofErr w:type="gramEnd"/>
            <w:r>
              <w:rPr>
                <w:rFonts w:ascii="宋体" w:hAnsi="宋体" w:cs="宋体" w:hint="eastAsia"/>
                <w:color w:val="000000" w:themeColor="text1"/>
                <w:kern w:val="0"/>
                <w:szCs w:val="21"/>
              </w:rPr>
              <w:t>构成，以完成实</w:t>
            </w:r>
            <w:proofErr w:type="gramStart"/>
            <w:r>
              <w:rPr>
                <w:rFonts w:ascii="宋体" w:hAnsi="宋体" w:cs="宋体" w:hint="eastAsia"/>
                <w:color w:val="000000" w:themeColor="text1"/>
                <w:kern w:val="0"/>
                <w:szCs w:val="21"/>
              </w:rPr>
              <w:t>训任</w:t>
            </w:r>
            <w:proofErr w:type="gramEnd"/>
            <w:r>
              <w:rPr>
                <w:rFonts w:ascii="宋体" w:hAnsi="宋体" w:cs="宋体" w:hint="eastAsia"/>
                <w:color w:val="000000" w:themeColor="text1"/>
                <w:kern w:val="0"/>
                <w:szCs w:val="21"/>
              </w:rPr>
              <w:t>务的完整情况，结合</w:t>
            </w:r>
            <w:r>
              <w:rPr>
                <w:rFonts w:ascii="黑体" w:hint="eastAsia"/>
                <w:color w:val="000000" w:themeColor="text1"/>
                <w:szCs w:val="21"/>
              </w:rPr>
              <w:t>职业道德、平时作业、自学能力、课堂任务四方面对学生综合职业素养进行评价。</w:t>
            </w:r>
          </w:p>
          <w:p w:rsidR="007F1213" w:rsidRDefault="00B45E1B">
            <w:pPr>
              <w:spacing w:after="0" w:line="240" w:lineRule="auto"/>
              <w:ind w:firstLineChars="200" w:firstLine="420"/>
              <w:rPr>
                <w:rFonts w:ascii="黑体"/>
                <w:color w:val="000000" w:themeColor="text1"/>
                <w:szCs w:val="21"/>
              </w:rPr>
            </w:pPr>
            <w:r>
              <w:rPr>
                <w:rFonts w:ascii="黑体" w:hint="eastAsia"/>
                <w:color w:val="000000" w:themeColor="text1"/>
                <w:szCs w:val="21"/>
              </w:rPr>
              <w:t>期末考核（占</w:t>
            </w:r>
            <w:r>
              <w:rPr>
                <w:rFonts w:ascii="黑体" w:hint="eastAsia"/>
                <w:color w:val="000000" w:themeColor="text1"/>
                <w:szCs w:val="21"/>
              </w:rPr>
              <w:t>10%</w:t>
            </w:r>
            <w:r>
              <w:rPr>
                <w:rFonts w:ascii="黑体" w:hint="eastAsia"/>
                <w:color w:val="000000" w:themeColor="text1"/>
                <w:szCs w:val="21"/>
              </w:rPr>
              <w:t>）：对课程全部的主要知识点进行全面考核，以大作业形式提交。</w:t>
            </w:r>
          </w:p>
        </w:tc>
      </w:tr>
    </w:tbl>
    <w:p w:rsidR="007F1213" w:rsidRDefault="007F1213">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308"/>
        <w:gridCol w:w="856"/>
        <w:gridCol w:w="1285"/>
        <w:gridCol w:w="1981"/>
        <w:gridCol w:w="425"/>
        <w:gridCol w:w="1756"/>
      </w:tblGrid>
      <w:tr w:rsidR="007F1213">
        <w:trPr>
          <w:trHeight w:val="146"/>
          <w:jc w:val="center"/>
        </w:trPr>
        <w:tc>
          <w:tcPr>
            <w:tcW w:w="1896" w:type="dxa"/>
            <w:gridSpan w:val="2"/>
            <w:shd w:val="clear" w:color="auto" w:fill="C6D9F1" w:themeFill="text2" w:themeFillTint="33"/>
            <w:vAlign w:val="center"/>
          </w:tcPr>
          <w:p w:rsidR="007F1213" w:rsidRDefault="00B45E1B">
            <w:pPr>
              <w:spacing w:after="0" w:line="240" w:lineRule="auto"/>
              <w:rPr>
                <w:color w:val="000000" w:themeColor="text1"/>
                <w:sz w:val="24"/>
              </w:rPr>
            </w:pPr>
            <w:r>
              <w:rPr>
                <w:rFonts w:hint="eastAsia"/>
                <w:color w:val="000000" w:themeColor="text1"/>
                <w:sz w:val="24"/>
              </w:rPr>
              <w:t>学习领域课程</w:t>
            </w:r>
          </w:p>
        </w:tc>
        <w:tc>
          <w:tcPr>
            <w:tcW w:w="6303" w:type="dxa"/>
            <w:gridSpan w:val="5"/>
            <w:shd w:val="clear" w:color="auto" w:fill="C6D9F1" w:themeFill="text2" w:themeFillTint="33"/>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color w:val="000000" w:themeColor="text1"/>
                <w:sz w:val="24"/>
              </w:rPr>
              <w:t>智能物流中心实训</w:t>
            </w:r>
            <w:r>
              <w:rPr>
                <w:rFonts w:hint="eastAsia"/>
                <w:color w:val="000000" w:themeColor="text1"/>
                <w:sz w:val="24"/>
              </w:rPr>
              <w:t>》</w:t>
            </w:r>
          </w:p>
        </w:tc>
      </w:tr>
      <w:tr w:rsidR="007F1213">
        <w:trPr>
          <w:trHeight w:val="146"/>
          <w:jc w:val="center"/>
        </w:trPr>
        <w:tc>
          <w:tcPr>
            <w:tcW w:w="1896" w:type="dxa"/>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学期</w:t>
            </w:r>
          </w:p>
        </w:tc>
        <w:tc>
          <w:tcPr>
            <w:tcW w:w="2141" w:type="dxa"/>
            <w:gridSpan w:val="2"/>
            <w:vAlign w:val="center"/>
          </w:tcPr>
          <w:p w:rsidR="007F1213" w:rsidRDefault="00B45E1B">
            <w:pPr>
              <w:spacing w:after="0" w:line="240" w:lineRule="auto"/>
              <w:jc w:val="center"/>
              <w:rPr>
                <w:color w:val="000000" w:themeColor="text1"/>
                <w:sz w:val="24"/>
              </w:rPr>
            </w:pPr>
            <w:r>
              <w:rPr>
                <w:rFonts w:hint="eastAsia"/>
                <w:color w:val="000000" w:themeColor="text1"/>
                <w:sz w:val="24"/>
              </w:rPr>
              <w:t>4</w:t>
            </w:r>
          </w:p>
        </w:tc>
        <w:tc>
          <w:tcPr>
            <w:tcW w:w="1981" w:type="dxa"/>
            <w:vAlign w:val="center"/>
          </w:tcPr>
          <w:p w:rsidR="007F1213" w:rsidRDefault="00B45E1B">
            <w:pPr>
              <w:spacing w:after="0" w:line="240" w:lineRule="auto"/>
              <w:jc w:val="center"/>
              <w:rPr>
                <w:color w:val="000000" w:themeColor="text1"/>
                <w:sz w:val="24"/>
              </w:rPr>
            </w:pPr>
            <w:r>
              <w:rPr>
                <w:rFonts w:hint="eastAsia"/>
                <w:color w:val="000000" w:themeColor="text1"/>
                <w:sz w:val="24"/>
              </w:rPr>
              <w:t>基准学时</w:t>
            </w:r>
          </w:p>
        </w:tc>
        <w:tc>
          <w:tcPr>
            <w:tcW w:w="2181" w:type="dxa"/>
            <w:gridSpan w:val="2"/>
            <w:vAlign w:val="center"/>
          </w:tcPr>
          <w:p w:rsidR="007F1213" w:rsidRDefault="00B45E1B">
            <w:pPr>
              <w:spacing w:after="0" w:line="240" w:lineRule="auto"/>
              <w:jc w:val="center"/>
              <w:rPr>
                <w:color w:val="000000" w:themeColor="text1"/>
                <w:sz w:val="24"/>
              </w:rPr>
            </w:pPr>
            <w:r>
              <w:rPr>
                <w:color w:val="000000" w:themeColor="text1"/>
                <w:sz w:val="24"/>
              </w:rPr>
              <w:t>48</w:t>
            </w:r>
          </w:p>
        </w:tc>
      </w:tr>
      <w:tr w:rsidR="007F1213">
        <w:trPr>
          <w:trHeight w:val="1132"/>
          <w:jc w:val="center"/>
        </w:trPr>
        <w:tc>
          <w:tcPr>
            <w:tcW w:w="8199" w:type="dxa"/>
            <w:gridSpan w:val="7"/>
          </w:tcPr>
          <w:p w:rsidR="007F1213" w:rsidRDefault="00B45E1B">
            <w:pPr>
              <w:spacing w:after="0" w:line="240" w:lineRule="auto"/>
              <w:rPr>
                <w:color w:val="000000" w:themeColor="text1"/>
                <w:sz w:val="24"/>
              </w:rPr>
            </w:pPr>
            <w:r>
              <w:rPr>
                <w:rFonts w:hint="eastAsia"/>
                <w:color w:val="000000" w:themeColor="text1"/>
                <w:sz w:val="24"/>
              </w:rPr>
              <w:lastRenderedPageBreak/>
              <w:t>职业能力要求</w:t>
            </w:r>
            <w:r>
              <w:rPr>
                <w:rFonts w:hint="eastAsia"/>
                <w:color w:val="000000" w:themeColor="text1"/>
                <w:sz w:val="24"/>
              </w:rPr>
              <w:t>:</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）具备操作</w:t>
            </w:r>
            <w:r>
              <w:rPr>
                <w:rFonts w:hint="eastAsia"/>
                <w:color w:val="000000" w:themeColor="text1"/>
                <w:sz w:val="24"/>
              </w:rPr>
              <w:t>WMS</w:t>
            </w:r>
            <w:r>
              <w:rPr>
                <w:rFonts w:hint="eastAsia"/>
                <w:color w:val="000000" w:themeColor="text1"/>
                <w:sz w:val="24"/>
              </w:rPr>
              <w:t>系统完成物流中心进出库业务组织能力</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）具备实现合理规划设计仓库作业流程的组织与成本管理的能力</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）具备灵活使用库内作业设备的能力</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）具备调度管理能力和成本核算能力</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）具备根据数据进行分析市场和预测市场的能力</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）具备网络规划和运营管理能力</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7</w:t>
            </w:r>
            <w:r>
              <w:rPr>
                <w:rFonts w:hint="eastAsia"/>
                <w:color w:val="000000" w:themeColor="text1"/>
                <w:sz w:val="24"/>
              </w:rPr>
              <w:t>）具备客户订单合理配货组织能力</w:t>
            </w:r>
          </w:p>
          <w:p w:rsidR="007F1213" w:rsidRDefault="00B45E1B">
            <w:pPr>
              <w:spacing w:after="0" w:line="24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8</w:t>
            </w:r>
            <w:r>
              <w:rPr>
                <w:rFonts w:hint="eastAsia"/>
                <w:color w:val="000000" w:themeColor="text1"/>
                <w:sz w:val="24"/>
              </w:rPr>
              <w:t>）具备在库商品合理补货能力</w:t>
            </w:r>
          </w:p>
        </w:tc>
      </w:tr>
      <w:tr w:rsidR="007F1213">
        <w:trPr>
          <w:trHeight w:val="1244"/>
          <w:jc w:val="center"/>
        </w:trPr>
        <w:tc>
          <w:tcPr>
            <w:tcW w:w="8199" w:type="dxa"/>
            <w:gridSpan w:val="7"/>
          </w:tcPr>
          <w:p w:rsidR="007F1213" w:rsidRDefault="00B45E1B">
            <w:pPr>
              <w:spacing w:after="0" w:line="240" w:lineRule="auto"/>
              <w:rPr>
                <w:color w:val="000000" w:themeColor="text1"/>
                <w:sz w:val="24"/>
              </w:rPr>
            </w:pPr>
            <w:r>
              <w:rPr>
                <w:rFonts w:hint="eastAsia"/>
                <w:color w:val="000000" w:themeColor="text1"/>
                <w:sz w:val="24"/>
              </w:rPr>
              <w:t>学习目标</w:t>
            </w:r>
            <w:r>
              <w:rPr>
                <w:rFonts w:hint="eastAsia"/>
                <w:color w:val="000000" w:themeColor="text1"/>
                <w:sz w:val="24"/>
              </w:rPr>
              <w:t>:</w:t>
            </w:r>
          </w:p>
          <w:p w:rsidR="007F1213" w:rsidRDefault="00B45E1B">
            <w:pPr>
              <w:spacing w:after="0" w:line="240" w:lineRule="auto"/>
              <w:ind w:firstLineChars="200" w:firstLine="480"/>
              <w:rPr>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1</w:t>
            </w:r>
            <w:r>
              <w:rPr>
                <w:rFonts w:ascii="宋体" w:hAnsi="宋体" w:cs="宋体" w:hint="eastAsia"/>
                <w:bCs/>
                <w:color w:val="000000" w:themeColor="text1"/>
                <w:sz w:val="24"/>
              </w:rPr>
              <w:t>）</w:t>
            </w:r>
            <w:r>
              <w:rPr>
                <w:rFonts w:hint="eastAsia"/>
                <w:color w:val="000000" w:themeColor="text1"/>
                <w:sz w:val="24"/>
              </w:rPr>
              <w:t>掌握物流中心作业流程与组织</w:t>
            </w:r>
          </w:p>
          <w:p w:rsidR="007F1213" w:rsidRDefault="00B45E1B">
            <w:pPr>
              <w:spacing w:after="0" w:line="240" w:lineRule="auto"/>
              <w:ind w:firstLineChars="200" w:firstLine="480"/>
              <w:rPr>
                <w:rFonts w:ascii="宋体" w:cs="宋体"/>
                <w:bCs/>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2</w:t>
            </w:r>
            <w:r>
              <w:rPr>
                <w:rFonts w:ascii="宋体" w:hAnsi="宋体" w:cs="宋体" w:hint="eastAsia"/>
                <w:bCs/>
                <w:color w:val="000000" w:themeColor="text1"/>
                <w:sz w:val="24"/>
              </w:rPr>
              <w:t>）掌握货物储存与盘点方法</w:t>
            </w:r>
          </w:p>
          <w:p w:rsidR="007F1213" w:rsidRDefault="00B45E1B">
            <w:pPr>
              <w:spacing w:after="0" w:line="240" w:lineRule="auto"/>
              <w:ind w:firstLineChars="200" w:firstLine="480"/>
              <w:rPr>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3</w:t>
            </w:r>
            <w:r>
              <w:rPr>
                <w:rFonts w:ascii="宋体" w:hAnsi="宋体" w:cs="宋体" w:hint="eastAsia"/>
                <w:bCs/>
                <w:color w:val="000000" w:themeColor="text1"/>
                <w:sz w:val="24"/>
              </w:rPr>
              <w:t>）掌握</w:t>
            </w:r>
            <w:r>
              <w:rPr>
                <w:rFonts w:hint="eastAsia"/>
                <w:color w:val="000000" w:themeColor="text1"/>
                <w:sz w:val="24"/>
              </w:rPr>
              <w:t>在库货物合理补货与保养方法</w:t>
            </w:r>
          </w:p>
          <w:p w:rsidR="007F1213" w:rsidRDefault="00B45E1B">
            <w:pPr>
              <w:spacing w:after="0" w:line="240" w:lineRule="auto"/>
              <w:ind w:firstLineChars="200" w:firstLine="480"/>
              <w:rPr>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4</w:t>
            </w:r>
            <w:r>
              <w:rPr>
                <w:rFonts w:ascii="宋体" w:hAnsi="宋体" w:cs="宋体" w:hint="eastAsia"/>
                <w:bCs/>
                <w:color w:val="000000" w:themeColor="text1"/>
                <w:sz w:val="24"/>
              </w:rPr>
              <w:t>）掌握</w:t>
            </w:r>
            <w:r>
              <w:rPr>
                <w:rFonts w:hint="eastAsia"/>
                <w:color w:val="000000" w:themeColor="text1"/>
                <w:sz w:val="24"/>
              </w:rPr>
              <w:t>信息化操作系统操作</w:t>
            </w:r>
          </w:p>
          <w:p w:rsidR="007F1213" w:rsidRDefault="00B45E1B">
            <w:pPr>
              <w:spacing w:after="0" w:line="240" w:lineRule="auto"/>
              <w:ind w:firstLineChars="200" w:firstLine="480"/>
              <w:rPr>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5</w:t>
            </w:r>
            <w:r>
              <w:rPr>
                <w:rFonts w:ascii="宋体" w:hAnsi="宋体" w:cs="宋体" w:hint="eastAsia"/>
                <w:bCs/>
                <w:color w:val="000000" w:themeColor="text1"/>
                <w:sz w:val="24"/>
              </w:rPr>
              <w:t>）掌握</w:t>
            </w:r>
            <w:r>
              <w:rPr>
                <w:rFonts w:hint="eastAsia"/>
                <w:color w:val="000000" w:themeColor="text1"/>
                <w:sz w:val="24"/>
              </w:rPr>
              <w:t>企业运营成本核算</w:t>
            </w:r>
          </w:p>
          <w:p w:rsidR="007F1213" w:rsidRDefault="00B45E1B">
            <w:pPr>
              <w:spacing w:after="0" w:line="240" w:lineRule="auto"/>
              <w:ind w:firstLineChars="200" w:firstLine="480"/>
              <w:rPr>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6</w:t>
            </w:r>
            <w:r>
              <w:rPr>
                <w:rFonts w:ascii="宋体" w:hAnsi="宋体" w:cs="宋体" w:hint="eastAsia"/>
                <w:bCs/>
                <w:color w:val="000000" w:themeColor="text1"/>
                <w:sz w:val="24"/>
              </w:rPr>
              <w:t>）</w:t>
            </w:r>
            <w:r>
              <w:rPr>
                <w:rFonts w:hint="eastAsia"/>
                <w:color w:val="000000" w:themeColor="text1"/>
                <w:sz w:val="24"/>
              </w:rPr>
              <w:t>熟悉企业运营市场分析</w:t>
            </w:r>
          </w:p>
          <w:p w:rsidR="007F1213" w:rsidRDefault="00B45E1B">
            <w:pPr>
              <w:spacing w:after="0" w:line="240" w:lineRule="auto"/>
              <w:ind w:leftChars="45" w:left="94" w:firstLineChars="150" w:firstLine="360"/>
              <w:rPr>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7</w:t>
            </w:r>
            <w:r>
              <w:rPr>
                <w:rFonts w:ascii="宋体" w:hAnsi="宋体" w:cs="宋体" w:hint="eastAsia"/>
                <w:bCs/>
                <w:color w:val="000000" w:themeColor="text1"/>
                <w:sz w:val="24"/>
              </w:rPr>
              <w:t>）学会</w:t>
            </w:r>
            <w:r>
              <w:rPr>
                <w:rFonts w:hint="eastAsia"/>
                <w:color w:val="000000" w:themeColor="text1"/>
                <w:sz w:val="24"/>
              </w:rPr>
              <w:t>调度组织合理配载与优化路线</w:t>
            </w:r>
          </w:p>
          <w:p w:rsidR="007F1213" w:rsidRDefault="00B45E1B">
            <w:pPr>
              <w:spacing w:after="0" w:line="240" w:lineRule="auto"/>
              <w:ind w:firstLineChars="200" w:firstLine="480"/>
              <w:rPr>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8</w:t>
            </w:r>
            <w:r>
              <w:rPr>
                <w:rFonts w:ascii="宋体" w:hAnsi="宋体" w:cs="宋体" w:hint="eastAsia"/>
                <w:bCs/>
                <w:color w:val="000000" w:themeColor="text1"/>
                <w:sz w:val="24"/>
              </w:rPr>
              <w:t>）</w:t>
            </w:r>
            <w:r>
              <w:rPr>
                <w:rFonts w:hint="eastAsia"/>
                <w:color w:val="000000" w:themeColor="text1"/>
                <w:sz w:val="24"/>
              </w:rPr>
              <w:t>熟悉库内规划设计</w:t>
            </w:r>
          </w:p>
        </w:tc>
      </w:tr>
      <w:tr w:rsidR="007F1213">
        <w:trPr>
          <w:trHeight w:val="146"/>
          <w:jc w:val="center"/>
        </w:trPr>
        <w:tc>
          <w:tcPr>
            <w:tcW w:w="8199" w:type="dxa"/>
            <w:gridSpan w:val="7"/>
            <w:shd w:val="clear" w:color="auto" w:fill="C6D9F1" w:themeFill="text2" w:themeFillTint="33"/>
          </w:tcPr>
          <w:p w:rsidR="007F1213" w:rsidRDefault="00B45E1B">
            <w:pPr>
              <w:spacing w:after="0" w:line="240" w:lineRule="auto"/>
              <w:rPr>
                <w:color w:val="000000" w:themeColor="text1"/>
                <w:sz w:val="24"/>
              </w:rPr>
            </w:pPr>
            <w:r>
              <w:rPr>
                <w:rFonts w:hint="eastAsia"/>
                <w:color w:val="000000" w:themeColor="text1"/>
                <w:sz w:val="24"/>
              </w:rPr>
              <w:t>学习内容</w:t>
            </w:r>
            <w:r>
              <w:rPr>
                <w:rFonts w:hint="eastAsia"/>
                <w:color w:val="000000" w:themeColor="text1"/>
                <w:sz w:val="24"/>
              </w:rPr>
              <w:t>:</w:t>
            </w:r>
          </w:p>
        </w:tc>
      </w:tr>
      <w:tr w:rsidR="007F1213">
        <w:trPr>
          <w:trHeight w:val="283"/>
          <w:jc w:val="center"/>
        </w:trPr>
        <w:tc>
          <w:tcPr>
            <w:tcW w:w="588" w:type="dxa"/>
            <w:vAlign w:val="center"/>
          </w:tcPr>
          <w:p w:rsidR="007F1213" w:rsidRDefault="00B45E1B">
            <w:pPr>
              <w:spacing w:after="0" w:line="240" w:lineRule="auto"/>
              <w:jc w:val="center"/>
              <w:rPr>
                <w:color w:val="000000" w:themeColor="text1"/>
                <w:sz w:val="24"/>
              </w:rPr>
            </w:pPr>
            <w:r>
              <w:rPr>
                <w:rFonts w:hint="eastAsia"/>
                <w:color w:val="000000" w:themeColor="text1"/>
                <w:sz w:val="24"/>
              </w:rPr>
              <w:t>序号</w:t>
            </w:r>
          </w:p>
        </w:tc>
        <w:tc>
          <w:tcPr>
            <w:tcW w:w="1308" w:type="dxa"/>
            <w:vAlign w:val="center"/>
          </w:tcPr>
          <w:p w:rsidR="007F1213" w:rsidRDefault="00B45E1B">
            <w:pPr>
              <w:spacing w:after="0" w:line="240" w:lineRule="auto"/>
              <w:jc w:val="center"/>
              <w:rPr>
                <w:color w:val="000000" w:themeColor="text1"/>
                <w:sz w:val="24"/>
              </w:rPr>
            </w:pPr>
            <w:r>
              <w:rPr>
                <w:rFonts w:hint="eastAsia"/>
                <w:color w:val="000000" w:themeColor="text1"/>
                <w:sz w:val="24"/>
              </w:rPr>
              <w:t>单元</w:t>
            </w:r>
          </w:p>
        </w:tc>
        <w:tc>
          <w:tcPr>
            <w:tcW w:w="4547" w:type="dxa"/>
            <w:gridSpan w:val="4"/>
            <w:vAlign w:val="center"/>
          </w:tcPr>
          <w:p w:rsidR="007F1213" w:rsidRDefault="00B45E1B">
            <w:pPr>
              <w:spacing w:after="0" w:line="240" w:lineRule="auto"/>
              <w:jc w:val="center"/>
              <w:rPr>
                <w:color w:val="000000" w:themeColor="text1"/>
                <w:sz w:val="24"/>
              </w:rPr>
            </w:pPr>
            <w:r>
              <w:rPr>
                <w:rFonts w:hint="eastAsia"/>
                <w:color w:val="000000" w:themeColor="text1"/>
                <w:sz w:val="24"/>
              </w:rPr>
              <w:t>主要内容（任务）</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教学要求</w:t>
            </w:r>
          </w:p>
        </w:tc>
      </w:tr>
      <w:tr w:rsidR="007F1213">
        <w:trPr>
          <w:trHeight w:val="146"/>
          <w:jc w:val="center"/>
        </w:trPr>
        <w:tc>
          <w:tcPr>
            <w:tcW w:w="588" w:type="dxa"/>
            <w:vMerge w:val="restart"/>
            <w:vAlign w:val="center"/>
          </w:tcPr>
          <w:p w:rsidR="007F1213" w:rsidRDefault="00B45E1B">
            <w:pPr>
              <w:spacing w:after="0" w:line="240" w:lineRule="auto"/>
              <w:jc w:val="center"/>
              <w:rPr>
                <w:color w:val="000000" w:themeColor="text1"/>
                <w:sz w:val="24"/>
              </w:rPr>
            </w:pPr>
            <w:r>
              <w:rPr>
                <w:color w:val="000000" w:themeColor="text1"/>
                <w:sz w:val="24"/>
              </w:rPr>
              <w:t>1</w:t>
            </w:r>
          </w:p>
        </w:tc>
        <w:tc>
          <w:tcPr>
            <w:tcW w:w="1308" w:type="dxa"/>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仓库布局设计</w:t>
            </w: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库房布局合理性性</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设备操作技巧</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6s</w:t>
            </w:r>
            <w:r>
              <w:rPr>
                <w:rFonts w:hint="eastAsia"/>
                <w:color w:val="000000" w:themeColor="text1"/>
                <w:sz w:val="24"/>
              </w:rPr>
              <w:t>管理意识</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trHeight w:val="171"/>
          <w:jc w:val="center"/>
        </w:trPr>
        <w:tc>
          <w:tcPr>
            <w:tcW w:w="588" w:type="dxa"/>
            <w:vMerge w:val="restart"/>
            <w:vAlign w:val="center"/>
          </w:tcPr>
          <w:p w:rsidR="007F1213" w:rsidRDefault="00B45E1B">
            <w:pPr>
              <w:spacing w:after="0" w:line="240" w:lineRule="auto"/>
              <w:jc w:val="center"/>
              <w:rPr>
                <w:color w:val="000000" w:themeColor="text1"/>
                <w:sz w:val="24"/>
              </w:rPr>
            </w:pPr>
            <w:r>
              <w:rPr>
                <w:color w:val="000000" w:themeColor="text1"/>
                <w:sz w:val="24"/>
              </w:rPr>
              <w:t>2</w:t>
            </w:r>
          </w:p>
          <w:p w:rsidR="007F1213" w:rsidRDefault="007F1213">
            <w:pPr>
              <w:spacing w:after="0" w:line="240" w:lineRule="auto"/>
              <w:rPr>
                <w:color w:val="000000" w:themeColor="text1"/>
                <w:sz w:val="24"/>
              </w:rPr>
            </w:pPr>
          </w:p>
        </w:tc>
        <w:tc>
          <w:tcPr>
            <w:tcW w:w="1308" w:type="dxa"/>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入库作业</w:t>
            </w: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3691" w:type="dxa"/>
            <w:gridSpan w:val="3"/>
            <w:vAlign w:val="center"/>
          </w:tcPr>
          <w:p w:rsidR="007F1213" w:rsidRDefault="00B45E1B">
            <w:pPr>
              <w:spacing w:after="0" w:line="240" w:lineRule="auto"/>
              <w:rPr>
                <w:color w:val="000000" w:themeColor="text1"/>
                <w:sz w:val="24"/>
              </w:rPr>
            </w:pPr>
            <w:r>
              <w:rPr>
                <w:rFonts w:hint="eastAsia"/>
                <w:color w:val="000000" w:themeColor="text1"/>
                <w:sz w:val="24"/>
              </w:rPr>
              <w:t>入库组织与流程分析</w:t>
            </w:r>
          </w:p>
        </w:tc>
        <w:tc>
          <w:tcPr>
            <w:tcW w:w="1756" w:type="dxa"/>
            <w:vAlign w:val="center"/>
          </w:tcPr>
          <w:p w:rsidR="007F1213" w:rsidRDefault="00B45E1B">
            <w:pPr>
              <w:tabs>
                <w:tab w:val="left" w:pos="435"/>
              </w:tabs>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3691" w:type="dxa"/>
            <w:gridSpan w:val="3"/>
            <w:vAlign w:val="center"/>
          </w:tcPr>
          <w:p w:rsidR="007F1213" w:rsidRDefault="00B45E1B">
            <w:pPr>
              <w:spacing w:after="0" w:line="240" w:lineRule="auto"/>
              <w:rPr>
                <w:color w:val="000000" w:themeColor="text1"/>
                <w:sz w:val="24"/>
              </w:rPr>
            </w:pPr>
            <w:r>
              <w:rPr>
                <w:rFonts w:hint="eastAsia"/>
                <w:color w:val="000000" w:themeColor="text1"/>
                <w:sz w:val="24"/>
              </w:rPr>
              <w:t>入库作业成本核算与实施</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ABC</w:t>
            </w:r>
            <w:r>
              <w:rPr>
                <w:rFonts w:hint="eastAsia"/>
                <w:color w:val="000000" w:themeColor="text1"/>
                <w:sz w:val="24"/>
              </w:rPr>
              <w:t>在入库作业中的应用</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入库作业单据缮制</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restart"/>
            <w:vAlign w:val="center"/>
          </w:tcPr>
          <w:p w:rsidR="007F1213" w:rsidRDefault="00B45E1B">
            <w:pPr>
              <w:spacing w:after="0" w:line="240" w:lineRule="auto"/>
              <w:jc w:val="center"/>
              <w:rPr>
                <w:color w:val="000000" w:themeColor="text1"/>
                <w:sz w:val="24"/>
              </w:rPr>
            </w:pPr>
            <w:r>
              <w:rPr>
                <w:color w:val="000000" w:themeColor="text1"/>
                <w:sz w:val="24"/>
              </w:rPr>
              <w:t>3</w:t>
            </w:r>
          </w:p>
        </w:tc>
        <w:tc>
          <w:tcPr>
            <w:tcW w:w="1308" w:type="dxa"/>
            <w:vMerge w:val="restart"/>
            <w:vAlign w:val="center"/>
          </w:tcPr>
          <w:p w:rsidR="007F1213" w:rsidRDefault="00B45E1B">
            <w:pPr>
              <w:spacing w:after="0" w:line="240" w:lineRule="auto"/>
              <w:jc w:val="center"/>
              <w:rPr>
                <w:b/>
                <w:color w:val="000000" w:themeColor="text1"/>
                <w:sz w:val="24"/>
              </w:rPr>
            </w:pPr>
            <w:r>
              <w:rPr>
                <w:rFonts w:hint="eastAsia"/>
                <w:color w:val="000000" w:themeColor="text1"/>
                <w:sz w:val="24"/>
              </w:rPr>
              <w:t>在库作业</w:t>
            </w: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盘点作业实施</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trHeight w:val="146"/>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货品储位规划设计</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restart"/>
            <w:vAlign w:val="center"/>
          </w:tcPr>
          <w:p w:rsidR="007F1213" w:rsidRDefault="00B45E1B">
            <w:pPr>
              <w:spacing w:after="0" w:line="240" w:lineRule="auto"/>
              <w:jc w:val="center"/>
              <w:rPr>
                <w:color w:val="000000" w:themeColor="text1"/>
                <w:sz w:val="24"/>
              </w:rPr>
            </w:pPr>
            <w:r>
              <w:rPr>
                <w:color w:val="000000" w:themeColor="text1"/>
                <w:sz w:val="24"/>
              </w:rPr>
              <w:t>4</w:t>
            </w:r>
          </w:p>
        </w:tc>
        <w:tc>
          <w:tcPr>
            <w:tcW w:w="1308" w:type="dxa"/>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出库作业</w:t>
            </w: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出库分拣作业实施</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出库单据缮制</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p>
        </w:tc>
        <w:tc>
          <w:tcPr>
            <w:tcW w:w="3691" w:type="dxa"/>
            <w:gridSpan w:val="3"/>
          </w:tcPr>
          <w:p w:rsidR="007F1213" w:rsidRDefault="00B45E1B">
            <w:pPr>
              <w:spacing w:after="0" w:line="240" w:lineRule="auto"/>
              <w:rPr>
                <w:color w:val="000000" w:themeColor="text1"/>
                <w:sz w:val="24"/>
              </w:rPr>
            </w:pPr>
            <w:r>
              <w:rPr>
                <w:rFonts w:hint="eastAsia"/>
                <w:color w:val="000000" w:themeColor="text1"/>
                <w:sz w:val="24"/>
              </w:rPr>
              <w:t>出库作业组织与成本核算</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掌握</w:t>
            </w:r>
          </w:p>
        </w:tc>
      </w:tr>
      <w:tr w:rsidR="007F1213">
        <w:trPr>
          <w:trHeight w:val="146"/>
          <w:jc w:val="center"/>
        </w:trPr>
        <w:tc>
          <w:tcPr>
            <w:tcW w:w="588" w:type="dxa"/>
            <w:vMerge w:val="restart"/>
            <w:vAlign w:val="center"/>
          </w:tcPr>
          <w:p w:rsidR="007F1213" w:rsidRDefault="00B45E1B">
            <w:pPr>
              <w:spacing w:after="0" w:line="240" w:lineRule="auto"/>
              <w:jc w:val="center"/>
              <w:rPr>
                <w:color w:val="000000" w:themeColor="text1"/>
                <w:sz w:val="24"/>
              </w:rPr>
            </w:pPr>
            <w:r>
              <w:rPr>
                <w:color w:val="000000" w:themeColor="text1"/>
                <w:sz w:val="24"/>
              </w:rPr>
              <w:t>5</w:t>
            </w:r>
          </w:p>
        </w:tc>
        <w:tc>
          <w:tcPr>
            <w:tcW w:w="1308" w:type="dxa"/>
            <w:vMerge w:val="restart"/>
            <w:vAlign w:val="center"/>
          </w:tcPr>
          <w:p w:rsidR="007F1213" w:rsidRDefault="00B45E1B">
            <w:pPr>
              <w:spacing w:after="0" w:line="240" w:lineRule="auto"/>
              <w:jc w:val="center"/>
              <w:rPr>
                <w:color w:val="000000" w:themeColor="text1"/>
                <w:sz w:val="24"/>
              </w:rPr>
            </w:pPr>
            <w:r>
              <w:rPr>
                <w:rFonts w:hint="eastAsia"/>
                <w:color w:val="000000" w:themeColor="text1"/>
                <w:sz w:val="24"/>
              </w:rPr>
              <w:t>物流中心综合运作管理</w:t>
            </w: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p>
        </w:tc>
        <w:tc>
          <w:tcPr>
            <w:tcW w:w="3691" w:type="dxa"/>
            <w:gridSpan w:val="3"/>
            <w:vAlign w:val="center"/>
          </w:tcPr>
          <w:p w:rsidR="007F1213" w:rsidRDefault="00B45E1B">
            <w:pPr>
              <w:spacing w:after="0" w:line="240" w:lineRule="auto"/>
              <w:jc w:val="left"/>
              <w:rPr>
                <w:color w:val="000000" w:themeColor="text1"/>
                <w:sz w:val="24"/>
              </w:rPr>
            </w:pPr>
            <w:r>
              <w:rPr>
                <w:rFonts w:hint="eastAsia"/>
                <w:color w:val="000000" w:themeColor="text1"/>
                <w:sz w:val="24"/>
              </w:rPr>
              <w:t>库内业务规划设计与实施</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trHeight w:val="279"/>
          <w:jc w:val="center"/>
        </w:trPr>
        <w:tc>
          <w:tcPr>
            <w:tcW w:w="588" w:type="dxa"/>
            <w:vMerge/>
            <w:vAlign w:val="center"/>
          </w:tcPr>
          <w:p w:rsidR="007F1213" w:rsidRDefault="007F1213">
            <w:pPr>
              <w:spacing w:after="0" w:line="240" w:lineRule="auto"/>
              <w:jc w:val="center"/>
              <w:rPr>
                <w:color w:val="000000" w:themeColor="text1"/>
                <w:sz w:val="24"/>
              </w:rPr>
            </w:pPr>
          </w:p>
        </w:tc>
        <w:tc>
          <w:tcPr>
            <w:tcW w:w="1308" w:type="dxa"/>
            <w:vMerge/>
            <w:vAlign w:val="center"/>
          </w:tcPr>
          <w:p w:rsidR="007F1213" w:rsidRDefault="007F1213">
            <w:pPr>
              <w:spacing w:after="0" w:line="240" w:lineRule="auto"/>
              <w:jc w:val="center"/>
              <w:rPr>
                <w:color w:val="000000" w:themeColor="text1"/>
                <w:sz w:val="24"/>
              </w:rPr>
            </w:pPr>
          </w:p>
        </w:tc>
        <w:tc>
          <w:tcPr>
            <w:tcW w:w="8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p>
        </w:tc>
        <w:tc>
          <w:tcPr>
            <w:tcW w:w="3691" w:type="dxa"/>
            <w:gridSpan w:val="3"/>
            <w:vAlign w:val="center"/>
          </w:tcPr>
          <w:p w:rsidR="007F1213" w:rsidRDefault="00B45E1B">
            <w:pPr>
              <w:spacing w:after="0" w:line="240" w:lineRule="auto"/>
              <w:rPr>
                <w:color w:val="000000" w:themeColor="text1"/>
                <w:sz w:val="24"/>
              </w:rPr>
            </w:pPr>
            <w:r>
              <w:rPr>
                <w:rFonts w:hint="eastAsia"/>
                <w:color w:val="000000" w:themeColor="text1"/>
                <w:sz w:val="24"/>
              </w:rPr>
              <w:t>精益物流业务管理</w:t>
            </w:r>
          </w:p>
        </w:tc>
        <w:tc>
          <w:tcPr>
            <w:tcW w:w="1756" w:type="dxa"/>
            <w:vAlign w:val="center"/>
          </w:tcPr>
          <w:p w:rsidR="007F1213" w:rsidRDefault="00B45E1B">
            <w:pPr>
              <w:spacing w:after="0" w:line="240" w:lineRule="auto"/>
              <w:jc w:val="center"/>
              <w:rPr>
                <w:color w:val="000000" w:themeColor="text1"/>
                <w:sz w:val="24"/>
              </w:rPr>
            </w:pPr>
            <w:r>
              <w:rPr>
                <w:rFonts w:hint="eastAsia"/>
                <w:color w:val="000000" w:themeColor="text1"/>
                <w:sz w:val="24"/>
              </w:rPr>
              <w:t>熟悉</w:t>
            </w:r>
          </w:p>
        </w:tc>
      </w:tr>
      <w:tr w:rsidR="007F1213">
        <w:trPr>
          <w:trHeight w:val="420"/>
          <w:jc w:val="center"/>
        </w:trPr>
        <w:tc>
          <w:tcPr>
            <w:tcW w:w="8199" w:type="dxa"/>
            <w:gridSpan w:val="7"/>
            <w:shd w:val="clear" w:color="auto" w:fill="C6D9F1" w:themeFill="text2" w:themeFillTint="33"/>
          </w:tcPr>
          <w:p w:rsidR="007F1213" w:rsidRDefault="00B45E1B">
            <w:pPr>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教学方法建议</w:t>
            </w:r>
            <w:r>
              <w:rPr>
                <w:rFonts w:ascii="宋体" w:hAnsi="宋体" w:cs="宋体" w:hint="eastAsia"/>
                <w:color w:val="000000" w:themeColor="text1"/>
                <w:kern w:val="0"/>
                <w:sz w:val="24"/>
              </w:rPr>
              <w:t>:</w:t>
            </w:r>
          </w:p>
          <w:p w:rsidR="007F1213" w:rsidRDefault="00B45E1B">
            <w:pPr>
              <w:spacing w:after="0" w:line="240" w:lineRule="auto"/>
              <w:rPr>
                <w:color w:val="000000" w:themeColor="text1"/>
                <w:sz w:val="24"/>
              </w:rPr>
            </w:pPr>
            <w:r>
              <w:rPr>
                <w:rFonts w:ascii="宋体" w:hAnsi="宋体" w:cs="宋体" w:hint="eastAsia"/>
                <w:color w:val="000000" w:themeColor="text1"/>
                <w:kern w:val="0"/>
                <w:sz w:val="24"/>
              </w:rPr>
              <w:t xml:space="preserve">    </w:t>
            </w:r>
            <w:r>
              <w:rPr>
                <w:rFonts w:ascii="宋体" w:hAnsi="宋体" w:hint="eastAsia"/>
                <w:color w:val="000000" w:themeColor="text1"/>
                <w:sz w:val="24"/>
              </w:rPr>
              <w:t>教学中可以采取全国物流技能大赛实训操作考评标准，进行信息化仓库作业操作业务，同时结合最新的国际准则进行教学内容的调整。</w:t>
            </w:r>
          </w:p>
        </w:tc>
      </w:tr>
      <w:tr w:rsidR="007F1213">
        <w:trPr>
          <w:trHeight w:val="566"/>
          <w:jc w:val="center"/>
        </w:trPr>
        <w:tc>
          <w:tcPr>
            <w:tcW w:w="8199" w:type="dxa"/>
            <w:gridSpan w:val="7"/>
          </w:tcPr>
          <w:p w:rsidR="007F1213" w:rsidRDefault="00B45E1B">
            <w:pPr>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考核评价方式：形成性考核（平时成绩</w:t>
            </w:r>
            <w:r>
              <w:rPr>
                <w:rFonts w:ascii="宋体" w:hAnsi="宋体" w:cs="宋体" w:hint="eastAsia"/>
                <w:color w:val="000000" w:themeColor="text1"/>
                <w:kern w:val="0"/>
                <w:sz w:val="24"/>
              </w:rPr>
              <w:t>20%+</w:t>
            </w:r>
            <w:r>
              <w:rPr>
                <w:rFonts w:ascii="宋体" w:hAnsi="宋体" w:cs="宋体" w:hint="eastAsia"/>
                <w:color w:val="000000" w:themeColor="text1"/>
                <w:kern w:val="0"/>
                <w:sz w:val="24"/>
              </w:rPr>
              <w:t>任务实训</w:t>
            </w:r>
            <w:r>
              <w:rPr>
                <w:rFonts w:ascii="宋体" w:hAnsi="宋体" w:cs="宋体" w:hint="eastAsia"/>
                <w:color w:val="000000" w:themeColor="text1"/>
                <w:kern w:val="0"/>
                <w:sz w:val="24"/>
              </w:rPr>
              <w:t>80%</w:t>
            </w:r>
            <w:r>
              <w:rPr>
                <w:rFonts w:ascii="宋体" w:hAnsi="宋体" w:cs="宋体" w:hint="eastAsia"/>
                <w:color w:val="000000" w:themeColor="text1"/>
                <w:kern w:val="0"/>
                <w:sz w:val="24"/>
              </w:rPr>
              <w:t>）</w:t>
            </w:r>
          </w:p>
          <w:p w:rsidR="007F1213" w:rsidRDefault="00B45E1B">
            <w:pPr>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平时成绩部分（占</w:t>
            </w:r>
            <w:r>
              <w:rPr>
                <w:rFonts w:ascii="宋体" w:hAnsi="宋体" w:cs="宋体" w:hint="eastAsia"/>
                <w:color w:val="000000" w:themeColor="text1"/>
                <w:kern w:val="0"/>
                <w:sz w:val="24"/>
              </w:rPr>
              <w:t>20%</w:t>
            </w:r>
            <w:r>
              <w:rPr>
                <w:rFonts w:ascii="宋体" w:hAnsi="宋体" w:cs="宋体" w:hint="eastAsia"/>
                <w:color w:val="000000" w:themeColor="text1"/>
                <w:kern w:val="0"/>
                <w:sz w:val="24"/>
              </w:rPr>
              <w:t>）：由学生出勤、课堂纪律两部分构成。</w:t>
            </w:r>
          </w:p>
          <w:p w:rsidR="007F1213" w:rsidRDefault="00B45E1B">
            <w:pPr>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任务实训部分（占</w:t>
            </w:r>
            <w:r>
              <w:rPr>
                <w:rFonts w:ascii="宋体" w:hAnsi="宋体" w:cs="宋体" w:hint="eastAsia"/>
                <w:color w:val="000000" w:themeColor="text1"/>
                <w:kern w:val="0"/>
                <w:sz w:val="24"/>
              </w:rPr>
              <w:t>80%</w:t>
            </w:r>
            <w:r>
              <w:rPr>
                <w:rFonts w:ascii="宋体" w:hAnsi="宋体" w:cs="宋体" w:hint="eastAsia"/>
                <w:color w:val="000000" w:themeColor="text1"/>
                <w:kern w:val="0"/>
                <w:sz w:val="24"/>
              </w:rPr>
              <w:t>）：入库与出库实操任务占</w:t>
            </w:r>
            <w:r>
              <w:rPr>
                <w:rFonts w:ascii="宋体" w:hAnsi="宋体" w:cs="宋体" w:hint="eastAsia"/>
                <w:color w:val="000000" w:themeColor="text1"/>
                <w:kern w:val="0"/>
                <w:sz w:val="24"/>
              </w:rPr>
              <w:t>40%</w:t>
            </w:r>
            <w:r>
              <w:rPr>
                <w:rFonts w:ascii="宋体" w:hAnsi="宋体" w:cs="宋体" w:hint="eastAsia"/>
                <w:color w:val="000000" w:themeColor="text1"/>
                <w:kern w:val="0"/>
                <w:sz w:val="24"/>
              </w:rPr>
              <w:t>，设备实</w:t>
            </w:r>
            <w:proofErr w:type="gramStart"/>
            <w:r>
              <w:rPr>
                <w:rFonts w:ascii="宋体" w:hAnsi="宋体" w:cs="宋体" w:hint="eastAsia"/>
                <w:color w:val="000000" w:themeColor="text1"/>
                <w:kern w:val="0"/>
                <w:sz w:val="24"/>
              </w:rPr>
              <w:t>训任务</w:t>
            </w:r>
            <w:proofErr w:type="gramEnd"/>
            <w:r>
              <w:rPr>
                <w:rFonts w:ascii="宋体" w:hAnsi="宋体" w:cs="宋体" w:hint="eastAsia"/>
                <w:color w:val="000000" w:themeColor="text1"/>
                <w:kern w:val="0"/>
                <w:sz w:val="24"/>
              </w:rPr>
              <w:t>20%</w:t>
            </w:r>
            <w:r>
              <w:rPr>
                <w:rFonts w:ascii="宋体" w:hAnsi="宋体" w:cs="宋体" w:hint="eastAsia"/>
                <w:color w:val="000000" w:themeColor="text1"/>
                <w:kern w:val="0"/>
                <w:sz w:val="24"/>
              </w:rPr>
              <w:t>，规划设计任务</w:t>
            </w:r>
            <w:r>
              <w:rPr>
                <w:rFonts w:ascii="宋体" w:hAnsi="宋体" w:cs="宋体" w:hint="eastAsia"/>
                <w:color w:val="000000" w:themeColor="text1"/>
                <w:kern w:val="0"/>
                <w:sz w:val="24"/>
              </w:rPr>
              <w:t xml:space="preserve">20% </w:t>
            </w:r>
          </w:p>
        </w:tc>
      </w:tr>
    </w:tbl>
    <w:p w:rsidR="007F1213" w:rsidRDefault="007F1213">
      <w:pPr>
        <w:adjustRightInd w:val="0"/>
        <w:snapToGrid w:val="0"/>
        <w:spacing w:after="0"/>
        <w:rPr>
          <w:rFonts w:ascii="宋体" w:hAnsi="宋体" w:cs="宋体"/>
          <w:color w:val="000000" w:themeColor="text1"/>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95"/>
        <w:gridCol w:w="816"/>
        <w:gridCol w:w="1728"/>
        <w:gridCol w:w="1950"/>
        <w:gridCol w:w="1133"/>
        <w:gridCol w:w="1018"/>
      </w:tblGrid>
      <w:tr w:rsidR="007F1213">
        <w:trPr>
          <w:jc w:val="center"/>
        </w:trPr>
        <w:tc>
          <w:tcPr>
            <w:tcW w:w="1101" w:type="pct"/>
            <w:gridSpan w:val="2"/>
            <w:shd w:val="clear" w:color="auto" w:fill="C6D9F1" w:themeFill="text2" w:themeFillTint="33"/>
            <w:vAlign w:val="center"/>
          </w:tcPr>
          <w:p w:rsidR="007F1213" w:rsidRDefault="00B45E1B">
            <w:pPr>
              <w:spacing w:after="0" w:line="240" w:lineRule="auto"/>
              <w:jc w:val="center"/>
              <w:rPr>
                <w:rFonts w:asciiTheme="majorEastAsia" w:eastAsiaTheme="majorEastAsia" w:hAnsiTheme="majorEastAsia"/>
                <w:b/>
                <w:bCs/>
                <w:color w:val="0000FF"/>
                <w:sz w:val="24"/>
              </w:rPr>
            </w:pPr>
            <w:r>
              <w:rPr>
                <w:noProof/>
                <w:sz w:val="24"/>
              </w:rPr>
              <w:lastRenderedPageBreak/>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ragraph">
                        <wp:posOffset>-137795</wp:posOffset>
                      </wp:positionV>
                      <wp:extent cx="5626735" cy="558800"/>
                      <wp:effectExtent l="9525" t="9525" r="21590" b="22225"/>
                      <wp:wrapNone/>
                      <wp:docPr id="9" name="圆角矩形 9"/>
                      <wp:cNvGraphicFramePr/>
                      <a:graphic xmlns:a="http://schemas.openxmlformats.org/drawingml/2006/main">
                        <a:graphicData uri="http://schemas.microsoft.com/office/word/2010/wordprocessingShape">
                          <wps:wsp>
                            <wps:cNvSpPr/>
                            <wps:spPr>
                              <a:xfrm>
                                <a:off x="916305" y="782955"/>
                                <a:ext cx="5626735" cy="558800"/>
                              </a:xfrm>
                              <a:prstGeom prst="round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89FA990" id="圆角矩形 9" o:spid="_x0000_s1026" style="position:absolute;left:0;text-align:left;margin-left:-12.85pt;margin-top:-10.85pt;width:443.05pt;height:4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" filled="f" strokecolor="red" strokeweight="1.5pt"/>
                  </w:pict>
                </mc:Fallback>
              </mc:AlternateContent>
            </w:r>
            <w:r>
              <w:rPr>
                <w:rFonts w:asciiTheme="majorEastAsia" w:eastAsiaTheme="majorEastAsia" w:hAnsiTheme="majorEastAsia" w:hint="eastAsia"/>
                <w:b/>
                <w:bCs/>
                <w:color w:val="0000FF"/>
                <w:sz w:val="24"/>
              </w:rPr>
              <w:t>学习领域课程</w:t>
            </w:r>
          </w:p>
        </w:tc>
        <w:tc>
          <w:tcPr>
            <w:tcW w:w="3899" w:type="pct"/>
            <w:gridSpan w:val="5"/>
            <w:shd w:val="clear" w:color="auto" w:fill="C6D9F1" w:themeFill="text2" w:themeFillTint="33"/>
            <w:vAlign w:val="center"/>
          </w:tcPr>
          <w:p w:rsidR="007F1213" w:rsidRDefault="00B45E1B">
            <w:pPr>
              <w:spacing w:after="0" w:line="240" w:lineRule="auto"/>
              <w:jc w:val="center"/>
              <w:rPr>
                <w:rFonts w:asciiTheme="majorEastAsia" w:eastAsiaTheme="majorEastAsia" w:hAnsiTheme="majorEastAsia"/>
                <w:b/>
                <w:bCs/>
                <w:color w:val="0000FF"/>
                <w:sz w:val="24"/>
              </w:rPr>
            </w:pPr>
            <w:r>
              <w:rPr>
                <w:rFonts w:asciiTheme="majorEastAsia" w:eastAsiaTheme="majorEastAsia" w:hAnsiTheme="majorEastAsia" w:hint="eastAsia"/>
                <w:b/>
                <w:bCs/>
                <w:color w:val="0000FF"/>
                <w:sz w:val="24"/>
              </w:rPr>
              <w:t>《国际物流管理实务》</w:t>
            </w:r>
          </w:p>
        </w:tc>
      </w:tr>
      <w:tr w:rsidR="007F1213">
        <w:trPr>
          <w:jc w:val="center"/>
        </w:trPr>
        <w:tc>
          <w:tcPr>
            <w:tcW w:w="1101" w:type="pct"/>
            <w:gridSpan w:val="2"/>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学期</w:t>
            </w:r>
          </w:p>
        </w:tc>
        <w:tc>
          <w:tcPr>
            <w:tcW w:w="1493" w:type="pct"/>
            <w:gridSpan w:val="2"/>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p>
        </w:tc>
        <w:tc>
          <w:tcPr>
            <w:tcW w:w="1144"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基准学时</w:t>
            </w:r>
          </w:p>
        </w:tc>
        <w:tc>
          <w:tcPr>
            <w:tcW w:w="1262" w:type="pct"/>
            <w:gridSpan w:val="2"/>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72</w:t>
            </w:r>
          </w:p>
        </w:tc>
      </w:tr>
      <w:tr w:rsidR="007F1213">
        <w:trPr>
          <w:jc w:val="center"/>
        </w:trPr>
        <w:tc>
          <w:tcPr>
            <w:tcW w:w="5000" w:type="pct"/>
            <w:gridSpan w:val="7"/>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职业能力要求</w:t>
            </w:r>
            <w:r>
              <w:rPr>
                <w:rFonts w:asciiTheme="majorEastAsia" w:eastAsiaTheme="majorEastAsia" w:hAnsiTheme="majorEastAsia" w:hint="eastAsia"/>
                <w:color w:val="000000" w:themeColor="text1"/>
                <w:sz w:val="24"/>
              </w:rPr>
              <w:t>:</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1</w:t>
            </w:r>
            <w:r>
              <w:rPr>
                <w:rFonts w:asciiTheme="majorEastAsia" w:eastAsiaTheme="majorEastAsia" w:hAnsiTheme="majorEastAsia" w:hint="eastAsia"/>
                <w:color w:val="000000" w:themeColor="text1"/>
                <w:sz w:val="24"/>
              </w:rPr>
              <w:t>）掌握必备的国际贸易知识和技能；</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）掌握国际物流中的关务操作规范；</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3</w:t>
            </w:r>
            <w:r>
              <w:rPr>
                <w:rFonts w:asciiTheme="majorEastAsia" w:eastAsiaTheme="majorEastAsia" w:hAnsiTheme="majorEastAsia" w:hint="eastAsia"/>
                <w:color w:val="000000" w:themeColor="text1"/>
                <w:sz w:val="24"/>
              </w:rPr>
              <w:t>）掌握国际商品的包装、加工、运输、保税、电商、结算等形态的物流业务运作</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4</w:t>
            </w:r>
            <w:r>
              <w:rPr>
                <w:rFonts w:asciiTheme="majorEastAsia" w:eastAsiaTheme="majorEastAsia" w:hAnsiTheme="majorEastAsia" w:hint="eastAsia"/>
                <w:color w:val="000000" w:themeColor="text1"/>
                <w:sz w:val="24"/>
              </w:rPr>
              <w:t>）掌握</w:t>
            </w:r>
            <w:proofErr w:type="gramStart"/>
            <w:r>
              <w:rPr>
                <w:rFonts w:asciiTheme="majorEastAsia" w:eastAsiaTheme="majorEastAsia" w:hAnsiTheme="majorEastAsia" w:hint="eastAsia"/>
                <w:color w:val="000000" w:themeColor="text1"/>
                <w:sz w:val="24"/>
              </w:rPr>
              <w:t>国际国际</w:t>
            </w:r>
            <w:proofErr w:type="gramEnd"/>
            <w:r>
              <w:rPr>
                <w:rFonts w:asciiTheme="majorEastAsia" w:eastAsiaTheme="majorEastAsia" w:hAnsiTheme="majorEastAsia" w:hint="eastAsia"/>
                <w:color w:val="000000" w:themeColor="text1"/>
                <w:sz w:val="24"/>
              </w:rPr>
              <w:t>物管理相关岗位的工作流程；</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5</w:t>
            </w:r>
            <w:r>
              <w:rPr>
                <w:rFonts w:asciiTheme="majorEastAsia" w:eastAsiaTheme="majorEastAsia" w:hAnsiTheme="majorEastAsia" w:hint="eastAsia"/>
                <w:color w:val="000000" w:themeColor="text1"/>
                <w:sz w:val="24"/>
              </w:rPr>
              <w:t>）掌握国际物流管理业务中相关单据的制作规范和要求；</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6</w:t>
            </w:r>
            <w:r>
              <w:rPr>
                <w:rFonts w:asciiTheme="majorEastAsia" w:eastAsiaTheme="majorEastAsia" w:hAnsiTheme="majorEastAsia" w:hint="eastAsia"/>
                <w:color w:val="000000" w:themeColor="text1"/>
                <w:sz w:val="24"/>
              </w:rPr>
              <w:t>）能够利用教学软件模拟完成国际物流管理工作任务；</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7</w:t>
            </w:r>
            <w:r>
              <w:rPr>
                <w:rFonts w:asciiTheme="majorEastAsia" w:eastAsiaTheme="majorEastAsia" w:hAnsiTheme="majorEastAsia" w:hint="eastAsia"/>
                <w:color w:val="000000" w:themeColor="text1"/>
                <w:sz w:val="24"/>
              </w:rPr>
              <w:t>）能够达到</w:t>
            </w:r>
            <w:r>
              <w:rPr>
                <w:rFonts w:asciiTheme="majorEastAsia" w:eastAsiaTheme="majorEastAsia" w:hAnsiTheme="majorEastAsia" w:hint="eastAsia"/>
                <w:color w:val="000000" w:themeColor="text1"/>
                <w:sz w:val="24"/>
              </w:rPr>
              <w:t>1+X</w:t>
            </w:r>
            <w:r>
              <w:rPr>
                <w:rFonts w:asciiTheme="majorEastAsia" w:eastAsiaTheme="majorEastAsia" w:hAnsiTheme="majorEastAsia" w:hint="eastAsia"/>
                <w:color w:val="000000" w:themeColor="text1"/>
                <w:sz w:val="24"/>
              </w:rPr>
              <w:t>中级认证项目四的相关标准和货运代理大赛的考核要求</w:t>
            </w:r>
          </w:p>
        </w:tc>
      </w:tr>
      <w:tr w:rsidR="007F1213">
        <w:trPr>
          <w:jc w:val="center"/>
        </w:trPr>
        <w:tc>
          <w:tcPr>
            <w:tcW w:w="5000" w:type="pct"/>
            <w:gridSpan w:val="7"/>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学习目标</w:t>
            </w:r>
            <w:r>
              <w:rPr>
                <w:rFonts w:asciiTheme="majorEastAsia" w:eastAsiaTheme="majorEastAsia" w:hAnsiTheme="majorEastAsia" w:hint="eastAsia"/>
                <w:color w:val="000000" w:themeColor="text1"/>
                <w:sz w:val="24"/>
              </w:rPr>
              <w:t>:</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1</w:t>
            </w:r>
            <w:r>
              <w:rPr>
                <w:rFonts w:asciiTheme="majorEastAsia" w:eastAsiaTheme="majorEastAsia" w:hAnsiTheme="majorEastAsia" w:hint="eastAsia"/>
                <w:color w:val="000000" w:themeColor="text1"/>
                <w:sz w:val="24"/>
              </w:rPr>
              <w:t>）熟悉国际物流业务中的节点、网络和系统运作；</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）掌握国际贸易合同条款内容和合同履行的流程；</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3</w:t>
            </w:r>
            <w:r>
              <w:rPr>
                <w:rFonts w:asciiTheme="majorEastAsia" w:eastAsiaTheme="majorEastAsia" w:hAnsiTheme="majorEastAsia" w:hint="eastAsia"/>
                <w:color w:val="000000" w:themeColor="text1"/>
                <w:sz w:val="24"/>
              </w:rPr>
              <w:t>）熟悉国际货物通关要求，熟悉报关业务规范；</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4</w:t>
            </w:r>
            <w:r>
              <w:rPr>
                <w:rFonts w:asciiTheme="majorEastAsia" w:eastAsiaTheme="majorEastAsia" w:hAnsiTheme="majorEastAsia" w:hint="eastAsia"/>
                <w:color w:val="000000" w:themeColor="text1"/>
                <w:sz w:val="24"/>
              </w:rPr>
              <w:t>）掌握国际物流业务中相关单据的制作要求和技巧；</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5</w:t>
            </w:r>
            <w:r>
              <w:rPr>
                <w:rFonts w:asciiTheme="majorEastAsia" w:eastAsiaTheme="majorEastAsia" w:hAnsiTheme="majorEastAsia" w:hint="eastAsia"/>
                <w:color w:val="000000" w:themeColor="text1"/>
                <w:sz w:val="24"/>
              </w:rPr>
              <w:t>）掌握国际货物的包装、加工、运输、保险、结算以及跨境电商等的物流业务运作内容；</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6</w:t>
            </w:r>
            <w:r>
              <w:rPr>
                <w:rFonts w:asciiTheme="majorEastAsia" w:eastAsiaTheme="majorEastAsia" w:hAnsiTheme="majorEastAsia" w:hint="eastAsia"/>
                <w:color w:val="000000" w:themeColor="text1"/>
                <w:sz w:val="24"/>
              </w:rPr>
              <w:t>）能够编制给定案例的国际物流业务服务方案。</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7</w:t>
            </w:r>
            <w:r>
              <w:rPr>
                <w:rFonts w:asciiTheme="majorEastAsia" w:eastAsiaTheme="majorEastAsia" w:hAnsiTheme="majorEastAsia" w:hint="eastAsia"/>
                <w:color w:val="000000" w:themeColor="text1"/>
                <w:sz w:val="24"/>
              </w:rPr>
              <w:t>）通过追踪和分析国际形势、行业发展，提高学生的职业自豪感和使命感，提升学生的爱国情怀，培养学生国际化的视野。</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8</w:t>
            </w:r>
            <w:r>
              <w:rPr>
                <w:rFonts w:asciiTheme="majorEastAsia" w:eastAsiaTheme="majorEastAsia" w:hAnsiTheme="majorEastAsia" w:hint="eastAsia"/>
                <w:color w:val="000000" w:themeColor="text1"/>
                <w:sz w:val="24"/>
              </w:rPr>
              <w:t>）通过工作岗位的任务实施培养学生诚实守信、认真负责、团结协作的工作态度，提升学生爱岗敬业、严谨细致、团结协作的职</w:t>
            </w:r>
            <w:r>
              <w:rPr>
                <w:rFonts w:asciiTheme="majorEastAsia" w:eastAsiaTheme="majorEastAsia" w:hAnsiTheme="majorEastAsia" w:hint="eastAsia"/>
                <w:color w:val="000000" w:themeColor="text1"/>
                <w:sz w:val="24"/>
              </w:rPr>
              <w:t>业素养，培养学生严谨细致、追求卓越的工匠意识，异常情况的处理增强学生的风险防范意识，培养学生的应变思维和创新意识。</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9</w:t>
            </w:r>
            <w:r>
              <w:rPr>
                <w:rFonts w:asciiTheme="majorEastAsia" w:eastAsiaTheme="majorEastAsia" w:hAnsiTheme="majorEastAsia" w:hint="eastAsia"/>
                <w:color w:val="000000" w:themeColor="text1"/>
                <w:sz w:val="24"/>
              </w:rPr>
              <w:t>）通过课程与</w:t>
            </w:r>
            <w:r>
              <w:rPr>
                <w:rFonts w:asciiTheme="majorEastAsia" w:eastAsiaTheme="majorEastAsia" w:hAnsiTheme="majorEastAsia" w:hint="eastAsia"/>
                <w:color w:val="000000" w:themeColor="text1"/>
                <w:sz w:val="24"/>
              </w:rPr>
              <w:t>1+X</w:t>
            </w:r>
            <w:r>
              <w:rPr>
                <w:rFonts w:asciiTheme="majorEastAsia" w:eastAsiaTheme="majorEastAsia" w:hAnsiTheme="majorEastAsia" w:hint="eastAsia"/>
                <w:color w:val="000000" w:themeColor="text1"/>
                <w:sz w:val="24"/>
              </w:rPr>
              <w:t>取证、国际货运代理大赛对接，提高学习兴趣，培养学生自主学习、终身学习的学习习惯和勇于探索、勇于超越的品格。</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10</w:t>
            </w:r>
            <w:r>
              <w:rPr>
                <w:rFonts w:asciiTheme="majorEastAsia" w:eastAsiaTheme="majorEastAsia" w:hAnsiTheme="majorEastAsia" w:hint="eastAsia"/>
                <w:color w:val="000000" w:themeColor="text1"/>
                <w:sz w:val="24"/>
              </w:rPr>
              <w:t>）通过学习国际物流行业优秀人物事迹，弘扬艰苦奋斗、勇于创新的劳模精神，培养学生吃苦耐劳、敬业奉献的劳动精神和精益求精、执着专注的工匠意识。</w:t>
            </w:r>
          </w:p>
        </w:tc>
      </w:tr>
      <w:tr w:rsidR="007F1213">
        <w:trPr>
          <w:jc w:val="center"/>
        </w:trPr>
        <w:tc>
          <w:tcPr>
            <w:tcW w:w="5000" w:type="pct"/>
            <w:gridSpan w:val="7"/>
            <w:shd w:val="clear" w:color="auto" w:fill="C6D9F1" w:themeFill="text2" w:themeFillTint="33"/>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学习内容</w:t>
            </w:r>
            <w:r>
              <w:rPr>
                <w:rFonts w:asciiTheme="majorEastAsia" w:eastAsiaTheme="majorEastAsia" w:hAnsiTheme="majorEastAsia" w:hint="eastAsia"/>
                <w:color w:val="000000" w:themeColor="text1"/>
                <w:sz w:val="24"/>
              </w:rPr>
              <w:t>:</w:t>
            </w:r>
          </w:p>
        </w:tc>
      </w:tr>
      <w:tr w:rsidR="007F1213">
        <w:trPr>
          <w:jc w:val="center"/>
        </w:trPr>
        <w:tc>
          <w:tcPr>
            <w:tcW w:w="341"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序号</w:t>
            </w:r>
          </w:p>
        </w:tc>
        <w:tc>
          <w:tcPr>
            <w:tcW w:w="760"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模块</w:t>
            </w:r>
          </w:p>
        </w:tc>
        <w:tc>
          <w:tcPr>
            <w:tcW w:w="3301" w:type="pct"/>
            <w:gridSpan w:val="4"/>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主要内容（任务）</w:t>
            </w:r>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教学要求</w:t>
            </w:r>
          </w:p>
        </w:tc>
      </w:tr>
      <w:tr w:rsidR="007F1213">
        <w:trPr>
          <w:jc w:val="center"/>
        </w:trPr>
        <w:tc>
          <w:tcPr>
            <w:tcW w:w="341" w:type="pct"/>
            <w:vMerge w:val="restar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760" w:type="pct"/>
            <w:vMerge w:val="restart"/>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cs="宋体" w:hint="eastAsia"/>
                <w:color w:val="000000" w:themeColor="text1"/>
                <w:kern w:val="0"/>
                <w:sz w:val="24"/>
              </w:rPr>
              <w:t>国际物流系统与网络</w:t>
            </w: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1</w:t>
            </w:r>
            <w:r>
              <w:rPr>
                <w:rFonts w:asciiTheme="majorEastAsia" w:eastAsiaTheme="majorEastAsia" w:hAnsiTheme="majorEastAsia" w:hint="eastAsia"/>
                <w:color w:val="000000" w:themeColor="text1"/>
                <w:sz w:val="24"/>
              </w:rPr>
              <w:t>）</w:t>
            </w:r>
          </w:p>
        </w:tc>
        <w:tc>
          <w:tcPr>
            <w:tcW w:w="2823" w:type="pct"/>
            <w:gridSpan w:val="3"/>
            <w:vAlign w:val="center"/>
          </w:tcPr>
          <w:p w:rsidR="007F1213" w:rsidRDefault="00B45E1B">
            <w:pPr>
              <w:widowControl/>
              <w:spacing w:after="0" w:line="240" w:lineRule="auto"/>
              <w:jc w:val="left"/>
              <w:textAlignment w:val="center"/>
              <w:rPr>
                <w:rFonts w:asciiTheme="majorEastAsia" w:eastAsiaTheme="majorEastAsia" w:hAnsiTheme="majorEastAsia"/>
                <w:color w:val="000000" w:themeColor="text1"/>
                <w:sz w:val="24"/>
              </w:rPr>
            </w:pPr>
            <w:r>
              <w:rPr>
                <w:rFonts w:asciiTheme="majorEastAsia" w:eastAsiaTheme="majorEastAsia" w:hAnsiTheme="majorEastAsia" w:cs="宋体" w:hint="eastAsia"/>
                <w:color w:val="000000" w:themeColor="text1"/>
                <w:kern w:val="0"/>
                <w:sz w:val="24"/>
              </w:rPr>
              <w:t>国际物流系统和网络</w:t>
            </w:r>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熟悉</w:t>
            </w:r>
          </w:p>
        </w:tc>
      </w:tr>
      <w:tr w:rsidR="007F1213">
        <w:trPr>
          <w:trHeight w:val="309"/>
          <w:jc w:val="center"/>
        </w:trPr>
        <w:tc>
          <w:tcPr>
            <w:tcW w:w="341" w:type="pct"/>
            <w:vMerge/>
          </w:tcPr>
          <w:p w:rsidR="007F1213" w:rsidRDefault="007F1213">
            <w:pPr>
              <w:spacing w:after="0" w:line="240" w:lineRule="auto"/>
              <w:jc w:val="left"/>
              <w:rPr>
                <w:rFonts w:asciiTheme="majorEastAsia" w:eastAsiaTheme="majorEastAsia" w:hAnsiTheme="majorEastAsia"/>
                <w:color w:val="000000" w:themeColor="text1"/>
                <w:sz w:val="24"/>
              </w:rPr>
            </w:pPr>
          </w:p>
        </w:tc>
        <w:tc>
          <w:tcPr>
            <w:tcW w:w="760"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w:t>
            </w:r>
          </w:p>
        </w:tc>
        <w:tc>
          <w:tcPr>
            <w:tcW w:w="2823" w:type="pct"/>
            <w:gridSpan w:val="3"/>
            <w:vAlign w:val="center"/>
          </w:tcPr>
          <w:p w:rsidR="007F1213" w:rsidRDefault="00B45E1B">
            <w:pPr>
              <w:widowControl/>
              <w:spacing w:after="0" w:line="240" w:lineRule="auto"/>
              <w:jc w:val="left"/>
              <w:textAlignment w:val="center"/>
              <w:rPr>
                <w:rFonts w:asciiTheme="majorEastAsia" w:eastAsiaTheme="majorEastAsia" w:hAnsiTheme="majorEastAsia" w:cs="宋体"/>
                <w:color w:val="000000" w:themeColor="text1"/>
                <w:spacing w:val="-6"/>
                <w:kern w:val="0"/>
                <w:sz w:val="24"/>
              </w:rPr>
            </w:pPr>
            <w:r>
              <w:rPr>
                <w:rFonts w:asciiTheme="majorEastAsia" w:eastAsiaTheme="majorEastAsia" w:hAnsiTheme="majorEastAsia" w:cs="宋体" w:hint="eastAsia"/>
                <w:color w:val="000000" w:themeColor="text1"/>
                <w:kern w:val="0"/>
                <w:sz w:val="24"/>
              </w:rPr>
              <w:t>国际物流组织与国际货</w:t>
            </w:r>
            <w:proofErr w:type="gramStart"/>
            <w:r>
              <w:rPr>
                <w:rFonts w:asciiTheme="majorEastAsia" w:eastAsiaTheme="majorEastAsia" w:hAnsiTheme="majorEastAsia" w:cs="宋体" w:hint="eastAsia"/>
                <w:color w:val="000000" w:themeColor="text1"/>
                <w:kern w:val="0"/>
                <w:sz w:val="24"/>
              </w:rPr>
              <w:t>代服务</w:t>
            </w:r>
            <w:proofErr w:type="gramEnd"/>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熟悉</w:t>
            </w:r>
          </w:p>
        </w:tc>
      </w:tr>
      <w:tr w:rsidR="007F1213">
        <w:trPr>
          <w:jc w:val="center"/>
        </w:trPr>
        <w:tc>
          <w:tcPr>
            <w:tcW w:w="341" w:type="pct"/>
            <w:vMerge w:val="restar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760" w:type="pct"/>
            <w:vMerge w:val="restar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Style w:val="font51"/>
                <w:rFonts w:asciiTheme="majorEastAsia" w:eastAsiaTheme="majorEastAsia" w:hAnsiTheme="majorEastAsia" w:hint="default"/>
                <w:color w:val="000000" w:themeColor="text1"/>
                <w:sz w:val="24"/>
                <w:szCs w:val="24"/>
              </w:rPr>
              <w:t xml:space="preserve"> </w:t>
            </w:r>
            <w:r>
              <w:rPr>
                <w:rStyle w:val="font51"/>
                <w:rFonts w:asciiTheme="majorEastAsia" w:eastAsiaTheme="majorEastAsia" w:hAnsiTheme="majorEastAsia" w:hint="default"/>
                <w:color w:val="000000" w:themeColor="text1"/>
                <w:sz w:val="24"/>
                <w:szCs w:val="24"/>
              </w:rPr>
              <w:t>出口物流服务</w:t>
            </w: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1</w:t>
            </w:r>
            <w:r>
              <w:rPr>
                <w:rFonts w:asciiTheme="majorEastAsia" w:eastAsiaTheme="majorEastAsia" w:hAnsiTheme="majorEastAsia" w:hint="eastAsia"/>
                <w:color w:val="000000" w:themeColor="text1"/>
                <w:sz w:val="24"/>
              </w:rPr>
              <w:t>）</w:t>
            </w:r>
          </w:p>
        </w:tc>
        <w:tc>
          <w:tcPr>
            <w:tcW w:w="2823" w:type="pct"/>
            <w:gridSpan w:val="3"/>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出口海运物流服务</w:t>
            </w:r>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掌握</w:t>
            </w:r>
          </w:p>
        </w:tc>
      </w:tr>
      <w:tr w:rsidR="007F1213">
        <w:trPr>
          <w:jc w:val="center"/>
        </w:trPr>
        <w:tc>
          <w:tcPr>
            <w:tcW w:w="341"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0"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w:t>
            </w:r>
          </w:p>
        </w:tc>
        <w:tc>
          <w:tcPr>
            <w:tcW w:w="2823" w:type="pct"/>
            <w:gridSpan w:val="3"/>
          </w:tcPr>
          <w:p w:rsidR="007F1213" w:rsidRDefault="00B45E1B">
            <w:pPr>
              <w:spacing w:after="0" w:line="240" w:lineRule="auto"/>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出口空运物流服务</w:t>
            </w:r>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掌握</w:t>
            </w:r>
          </w:p>
        </w:tc>
      </w:tr>
      <w:tr w:rsidR="007F1213">
        <w:trPr>
          <w:trHeight w:val="458"/>
          <w:jc w:val="center"/>
        </w:trPr>
        <w:tc>
          <w:tcPr>
            <w:tcW w:w="341" w:type="pct"/>
            <w:vMerge w:val="restar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p>
          <w:p w:rsidR="007F1213" w:rsidRDefault="007F1213">
            <w:pPr>
              <w:spacing w:after="0" w:line="240" w:lineRule="auto"/>
              <w:rPr>
                <w:rFonts w:asciiTheme="majorEastAsia" w:eastAsiaTheme="majorEastAsia" w:hAnsiTheme="majorEastAsia"/>
                <w:color w:val="000000" w:themeColor="text1"/>
                <w:sz w:val="24"/>
              </w:rPr>
            </w:pPr>
          </w:p>
        </w:tc>
        <w:tc>
          <w:tcPr>
            <w:tcW w:w="760" w:type="pct"/>
            <w:vMerge w:val="restar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进口物流服务</w:t>
            </w: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1</w:t>
            </w:r>
            <w:r>
              <w:rPr>
                <w:rFonts w:asciiTheme="majorEastAsia" w:eastAsiaTheme="majorEastAsia" w:hAnsiTheme="majorEastAsia" w:hint="eastAsia"/>
                <w:color w:val="000000" w:themeColor="text1"/>
                <w:sz w:val="24"/>
              </w:rPr>
              <w:t>）</w:t>
            </w:r>
          </w:p>
        </w:tc>
        <w:tc>
          <w:tcPr>
            <w:tcW w:w="2823" w:type="pct"/>
            <w:gridSpan w:val="3"/>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进口海运物流服务</w:t>
            </w:r>
          </w:p>
        </w:tc>
        <w:tc>
          <w:tcPr>
            <w:tcW w:w="597" w:type="pct"/>
            <w:vAlign w:val="center"/>
          </w:tcPr>
          <w:p w:rsidR="007F1213" w:rsidRDefault="00B45E1B">
            <w:pPr>
              <w:tabs>
                <w:tab w:val="left" w:pos="435"/>
              </w:tabs>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掌握</w:t>
            </w:r>
          </w:p>
        </w:tc>
      </w:tr>
      <w:tr w:rsidR="007F1213">
        <w:trPr>
          <w:trHeight w:val="434"/>
          <w:jc w:val="center"/>
        </w:trPr>
        <w:tc>
          <w:tcPr>
            <w:tcW w:w="341"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0"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w:t>
            </w:r>
          </w:p>
        </w:tc>
        <w:tc>
          <w:tcPr>
            <w:tcW w:w="2823" w:type="pct"/>
            <w:gridSpan w:val="3"/>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进口空运物流服务</w:t>
            </w:r>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掌握</w:t>
            </w:r>
          </w:p>
        </w:tc>
      </w:tr>
      <w:tr w:rsidR="007F1213">
        <w:trPr>
          <w:jc w:val="center"/>
        </w:trPr>
        <w:tc>
          <w:tcPr>
            <w:tcW w:w="341"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0"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3</w:t>
            </w:r>
            <w:r>
              <w:rPr>
                <w:rFonts w:asciiTheme="majorEastAsia" w:eastAsiaTheme="majorEastAsia" w:hAnsiTheme="majorEastAsia" w:hint="eastAsia"/>
                <w:color w:val="000000" w:themeColor="text1"/>
                <w:sz w:val="24"/>
              </w:rPr>
              <w:t>）</w:t>
            </w:r>
          </w:p>
        </w:tc>
        <w:tc>
          <w:tcPr>
            <w:tcW w:w="2823" w:type="pct"/>
            <w:gridSpan w:val="3"/>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国际多式联运服务</w:t>
            </w:r>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熟悉</w:t>
            </w:r>
          </w:p>
        </w:tc>
      </w:tr>
      <w:tr w:rsidR="007F1213">
        <w:trPr>
          <w:jc w:val="center"/>
        </w:trPr>
        <w:tc>
          <w:tcPr>
            <w:tcW w:w="341" w:type="pct"/>
            <w:vMerge w:val="restar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760" w:type="pct"/>
            <w:vMerge w:val="restart"/>
            <w:vAlign w:val="center"/>
          </w:tcPr>
          <w:p w:rsidR="007F1213" w:rsidRDefault="00B45E1B">
            <w:pPr>
              <w:spacing w:after="0" w:line="240" w:lineRule="auto"/>
              <w:jc w:val="center"/>
              <w:rPr>
                <w:rFonts w:asciiTheme="majorEastAsia" w:eastAsiaTheme="majorEastAsia" w:hAnsiTheme="majorEastAsia"/>
                <w:b/>
                <w:color w:val="000000" w:themeColor="text1"/>
                <w:sz w:val="24"/>
              </w:rPr>
            </w:pPr>
            <w:r>
              <w:rPr>
                <w:rFonts w:asciiTheme="majorEastAsia" w:eastAsiaTheme="majorEastAsia" w:hAnsiTheme="majorEastAsia" w:hint="eastAsia"/>
                <w:color w:val="000000" w:themeColor="text1"/>
                <w:sz w:val="24"/>
              </w:rPr>
              <w:t>跨境电商物流服务</w:t>
            </w: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1</w:t>
            </w:r>
            <w:r>
              <w:rPr>
                <w:rFonts w:asciiTheme="majorEastAsia" w:eastAsiaTheme="majorEastAsia" w:hAnsiTheme="majorEastAsia" w:hint="eastAsia"/>
                <w:color w:val="000000" w:themeColor="text1"/>
                <w:sz w:val="24"/>
              </w:rPr>
              <w:t>）</w:t>
            </w:r>
          </w:p>
        </w:tc>
        <w:tc>
          <w:tcPr>
            <w:tcW w:w="2823" w:type="pct"/>
            <w:gridSpan w:val="3"/>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跨境电商物流模式</w:t>
            </w:r>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熟悉</w:t>
            </w:r>
          </w:p>
        </w:tc>
      </w:tr>
      <w:tr w:rsidR="007F1213">
        <w:trPr>
          <w:jc w:val="center"/>
        </w:trPr>
        <w:tc>
          <w:tcPr>
            <w:tcW w:w="341"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0"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479"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w:t>
            </w:r>
          </w:p>
        </w:tc>
        <w:tc>
          <w:tcPr>
            <w:tcW w:w="2823" w:type="pct"/>
            <w:gridSpan w:val="3"/>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跨境电商物流服务</w:t>
            </w:r>
          </w:p>
        </w:tc>
        <w:tc>
          <w:tcPr>
            <w:tcW w:w="597" w:type="pc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掌握</w:t>
            </w:r>
          </w:p>
        </w:tc>
      </w:tr>
      <w:tr w:rsidR="007F1213">
        <w:trPr>
          <w:jc w:val="center"/>
        </w:trPr>
        <w:tc>
          <w:tcPr>
            <w:tcW w:w="5000" w:type="pct"/>
            <w:gridSpan w:val="7"/>
            <w:shd w:val="clear" w:color="auto" w:fill="C6D9F1" w:themeFill="text2" w:themeFillTint="33"/>
          </w:tcPr>
          <w:p w:rsidR="007F1213" w:rsidRDefault="00B45E1B">
            <w:pPr>
              <w:spacing w:after="0" w:line="240" w:lineRule="auto"/>
              <w:rPr>
                <w:rFonts w:asciiTheme="majorEastAsia" w:eastAsiaTheme="majorEastAsia" w:hAnsiTheme="majorEastAsia" w:cs="宋体"/>
                <w:color w:val="000000" w:themeColor="text1"/>
                <w:kern w:val="0"/>
                <w:sz w:val="24"/>
              </w:rPr>
            </w:pPr>
            <w:r>
              <w:rPr>
                <w:rFonts w:asciiTheme="majorEastAsia" w:eastAsiaTheme="majorEastAsia" w:hAnsiTheme="majorEastAsia" w:cs="宋体" w:hint="eastAsia"/>
                <w:color w:val="000000" w:themeColor="text1"/>
                <w:kern w:val="0"/>
                <w:sz w:val="24"/>
              </w:rPr>
              <w:t>教学方法建议</w:t>
            </w:r>
            <w:r>
              <w:rPr>
                <w:rFonts w:asciiTheme="majorEastAsia" w:eastAsiaTheme="majorEastAsia" w:hAnsiTheme="majorEastAsia" w:cs="宋体" w:hint="eastAsia"/>
                <w:color w:val="000000" w:themeColor="text1"/>
                <w:kern w:val="0"/>
                <w:sz w:val="24"/>
              </w:rPr>
              <w:t>:</w:t>
            </w:r>
          </w:p>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cs="宋体" w:hint="eastAsia"/>
                <w:color w:val="000000" w:themeColor="text1"/>
                <w:kern w:val="0"/>
                <w:sz w:val="24"/>
              </w:rPr>
              <w:lastRenderedPageBreak/>
              <w:t xml:space="preserve">    </w:t>
            </w:r>
            <w:r>
              <w:rPr>
                <w:rFonts w:asciiTheme="majorEastAsia" w:eastAsiaTheme="majorEastAsia" w:hAnsiTheme="majorEastAsia" w:hint="eastAsia"/>
                <w:color w:val="000000" w:themeColor="text1"/>
                <w:sz w:val="24"/>
              </w:rPr>
              <w:t>教学中可以采取案例讨论、项目教学、任务驱动、情景教学、仿真模拟、</w:t>
            </w:r>
            <w:r>
              <w:rPr>
                <w:rFonts w:asciiTheme="majorEastAsia" w:eastAsiaTheme="majorEastAsia" w:hAnsiTheme="majorEastAsia" w:hint="eastAsia"/>
                <w:color w:val="000000" w:themeColor="text1"/>
                <w:sz w:val="24"/>
              </w:rPr>
              <w:t>VR</w:t>
            </w:r>
            <w:r>
              <w:rPr>
                <w:rFonts w:asciiTheme="majorEastAsia" w:eastAsiaTheme="majorEastAsia" w:hAnsiTheme="majorEastAsia" w:hint="eastAsia"/>
                <w:color w:val="000000" w:themeColor="text1"/>
                <w:sz w:val="24"/>
              </w:rPr>
              <w:t>体验、软件实操等多种模式结合进行。</w:t>
            </w:r>
          </w:p>
        </w:tc>
      </w:tr>
      <w:tr w:rsidR="007F1213">
        <w:trPr>
          <w:jc w:val="center"/>
        </w:trPr>
        <w:tc>
          <w:tcPr>
            <w:tcW w:w="5000" w:type="pct"/>
            <w:gridSpan w:val="7"/>
          </w:tcPr>
          <w:p w:rsidR="007F1213" w:rsidRDefault="00B45E1B">
            <w:pPr>
              <w:spacing w:after="0" w:line="240" w:lineRule="auto"/>
              <w:rPr>
                <w:rFonts w:asciiTheme="majorEastAsia" w:eastAsiaTheme="majorEastAsia" w:hAnsiTheme="majorEastAsia" w:cs="宋体"/>
                <w:color w:val="000000" w:themeColor="text1"/>
                <w:kern w:val="0"/>
                <w:sz w:val="24"/>
              </w:rPr>
            </w:pPr>
            <w:r>
              <w:rPr>
                <w:rFonts w:asciiTheme="majorEastAsia" w:eastAsiaTheme="majorEastAsia" w:hAnsiTheme="majorEastAsia" w:cs="宋体" w:hint="eastAsia"/>
                <w:color w:val="000000" w:themeColor="text1"/>
                <w:kern w:val="0"/>
                <w:sz w:val="24"/>
              </w:rPr>
              <w:lastRenderedPageBreak/>
              <w:t>考核评价方式：过程性考核</w:t>
            </w:r>
            <w:r>
              <w:rPr>
                <w:rFonts w:asciiTheme="majorEastAsia" w:eastAsiaTheme="majorEastAsia" w:hAnsiTheme="majorEastAsia" w:cs="宋体" w:hint="eastAsia"/>
                <w:color w:val="000000" w:themeColor="text1"/>
                <w:kern w:val="0"/>
                <w:sz w:val="24"/>
              </w:rPr>
              <w:t xml:space="preserve"> </w:t>
            </w:r>
          </w:p>
          <w:p w:rsidR="007F1213" w:rsidRDefault="00B45E1B">
            <w:pPr>
              <w:pStyle w:val="TableParagraph"/>
              <w:tabs>
                <w:tab w:val="left" w:pos="249"/>
              </w:tabs>
              <w:spacing w:after="0" w:line="240" w:lineRule="auto"/>
              <w:rPr>
                <w:rFonts w:asciiTheme="majorEastAsia" w:eastAsiaTheme="majorEastAsia" w:hAnsiTheme="majorEastAsia" w:cstheme="minorEastAsia"/>
                <w:color w:val="000000" w:themeColor="text1"/>
                <w:sz w:val="24"/>
                <w:szCs w:val="24"/>
                <w:lang w:eastAsia="zh-CN"/>
              </w:rPr>
            </w:pPr>
            <w:r>
              <w:rPr>
                <w:rFonts w:asciiTheme="majorEastAsia" w:eastAsiaTheme="majorEastAsia" w:hAnsiTheme="majorEastAsia" w:cstheme="minorEastAsia" w:hint="eastAsia"/>
                <w:color w:val="000000" w:themeColor="text1"/>
                <w:sz w:val="24"/>
                <w:szCs w:val="24"/>
                <w:lang w:eastAsia="zh-CN"/>
              </w:rPr>
              <w:t>诊断性评价（</w:t>
            </w:r>
            <w:r>
              <w:rPr>
                <w:rFonts w:asciiTheme="majorEastAsia" w:eastAsiaTheme="majorEastAsia" w:hAnsiTheme="majorEastAsia" w:cstheme="minorEastAsia" w:hint="eastAsia"/>
                <w:color w:val="000000" w:themeColor="text1"/>
                <w:sz w:val="24"/>
                <w:szCs w:val="24"/>
                <w:lang w:eastAsia="zh-CN"/>
              </w:rPr>
              <w:t>20%</w:t>
            </w:r>
            <w:r>
              <w:rPr>
                <w:rFonts w:asciiTheme="majorEastAsia" w:eastAsiaTheme="majorEastAsia" w:hAnsiTheme="majorEastAsia" w:cstheme="minorEastAsia" w:hint="eastAsia"/>
                <w:color w:val="000000" w:themeColor="text1"/>
                <w:sz w:val="24"/>
                <w:szCs w:val="24"/>
                <w:lang w:eastAsia="zh-CN"/>
              </w:rPr>
              <w:t>）</w:t>
            </w:r>
            <w:r>
              <w:rPr>
                <w:rFonts w:asciiTheme="majorEastAsia" w:eastAsiaTheme="majorEastAsia" w:hAnsiTheme="majorEastAsia" w:cstheme="minorEastAsia" w:hint="eastAsia"/>
                <w:color w:val="000000" w:themeColor="text1"/>
                <w:sz w:val="24"/>
                <w:szCs w:val="24"/>
                <w:lang w:eastAsia="zh-CN"/>
              </w:rPr>
              <w:t>+</w:t>
            </w:r>
            <w:r>
              <w:rPr>
                <w:rFonts w:asciiTheme="majorEastAsia" w:eastAsiaTheme="majorEastAsia" w:hAnsiTheme="majorEastAsia" w:cstheme="minorEastAsia" w:hint="eastAsia"/>
                <w:color w:val="000000" w:themeColor="text1"/>
                <w:sz w:val="24"/>
                <w:szCs w:val="24"/>
                <w:lang w:eastAsia="zh-CN"/>
              </w:rPr>
              <w:t>形成性评价（</w:t>
            </w:r>
            <w:r>
              <w:rPr>
                <w:rFonts w:asciiTheme="majorEastAsia" w:eastAsiaTheme="majorEastAsia" w:hAnsiTheme="majorEastAsia" w:cstheme="minorEastAsia" w:hint="eastAsia"/>
                <w:color w:val="000000" w:themeColor="text1"/>
                <w:sz w:val="24"/>
                <w:szCs w:val="24"/>
                <w:lang w:eastAsia="zh-CN"/>
              </w:rPr>
              <w:t>50%</w:t>
            </w:r>
            <w:r>
              <w:rPr>
                <w:rFonts w:asciiTheme="majorEastAsia" w:eastAsiaTheme="majorEastAsia" w:hAnsiTheme="majorEastAsia" w:cstheme="minorEastAsia" w:hint="eastAsia"/>
                <w:color w:val="000000" w:themeColor="text1"/>
                <w:sz w:val="24"/>
                <w:szCs w:val="24"/>
                <w:lang w:eastAsia="zh-CN"/>
              </w:rPr>
              <w:t>）</w:t>
            </w:r>
            <w:r>
              <w:rPr>
                <w:rFonts w:asciiTheme="majorEastAsia" w:eastAsiaTheme="majorEastAsia" w:hAnsiTheme="majorEastAsia" w:cstheme="minorEastAsia" w:hint="eastAsia"/>
                <w:color w:val="000000" w:themeColor="text1"/>
                <w:sz w:val="24"/>
                <w:szCs w:val="24"/>
                <w:lang w:eastAsia="zh-CN"/>
              </w:rPr>
              <w:t>+</w:t>
            </w:r>
            <w:r>
              <w:rPr>
                <w:rFonts w:asciiTheme="majorEastAsia" w:eastAsiaTheme="majorEastAsia" w:hAnsiTheme="majorEastAsia" w:cstheme="minorEastAsia" w:hint="eastAsia"/>
                <w:color w:val="000000" w:themeColor="text1"/>
                <w:sz w:val="24"/>
                <w:szCs w:val="24"/>
                <w:lang w:eastAsia="zh-CN"/>
              </w:rPr>
              <w:t>总结性评价（</w:t>
            </w:r>
            <w:r>
              <w:rPr>
                <w:rFonts w:asciiTheme="majorEastAsia" w:eastAsiaTheme="majorEastAsia" w:hAnsiTheme="majorEastAsia" w:cstheme="minorEastAsia" w:hint="eastAsia"/>
                <w:color w:val="000000" w:themeColor="text1"/>
                <w:sz w:val="24"/>
                <w:szCs w:val="24"/>
                <w:lang w:eastAsia="zh-CN"/>
              </w:rPr>
              <w:t>30%</w:t>
            </w:r>
            <w:r>
              <w:rPr>
                <w:rFonts w:asciiTheme="majorEastAsia" w:eastAsiaTheme="majorEastAsia" w:hAnsiTheme="majorEastAsia" w:cstheme="minorEastAsia" w:hint="eastAsia"/>
                <w:color w:val="000000" w:themeColor="text1"/>
                <w:sz w:val="24"/>
                <w:szCs w:val="24"/>
                <w:lang w:eastAsia="zh-CN"/>
              </w:rPr>
              <w:t>）</w:t>
            </w:r>
          </w:p>
          <w:p w:rsidR="007F1213" w:rsidRDefault="00B45E1B">
            <w:pPr>
              <w:pStyle w:val="TableParagraph"/>
              <w:tabs>
                <w:tab w:val="left" w:pos="249"/>
              </w:tabs>
              <w:spacing w:after="0" w:line="240" w:lineRule="auto"/>
              <w:rPr>
                <w:rFonts w:asciiTheme="majorEastAsia" w:eastAsiaTheme="majorEastAsia" w:hAnsiTheme="majorEastAsia" w:cstheme="minorEastAsia"/>
                <w:color w:val="000000" w:themeColor="text1"/>
                <w:sz w:val="24"/>
                <w:szCs w:val="24"/>
                <w:lang w:eastAsia="zh-CN"/>
              </w:rPr>
            </w:pPr>
            <w:r>
              <w:rPr>
                <w:rFonts w:asciiTheme="majorEastAsia" w:eastAsiaTheme="majorEastAsia" w:hAnsiTheme="majorEastAsia" w:cstheme="minorEastAsia" w:hint="eastAsia"/>
                <w:color w:val="000000" w:themeColor="text1"/>
                <w:sz w:val="24"/>
                <w:szCs w:val="24"/>
                <w:lang w:eastAsia="zh-CN"/>
              </w:rPr>
              <w:t>诊断性评价：由课前测试（</w:t>
            </w:r>
            <w:r>
              <w:rPr>
                <w:rFonts w:asciiTheme="majorEastAsia" w:eastAsiaTheme="majorEastAsia" w:hAnsiTheme="majorEastAsia" w:cstheme="minorEastAsia" w:hint="eastAsia"/>
                <w:color w:val="000000" w:themeColor="text1"/>
                <w:sz w:val="24"/>
                <w:szCs w:val="24"/>
                <w:lang w:eastAsia="zh-CN"/>
              </w:rPr>
              <w:t>10%</w:t>
            </w:r>
            <w:r>
              <w:rPr>
                <w:rFonts w:asciiTheme="majorEastAsia" w:eastAsiaTheme="majorEastAsia" w:hAnsiTheme="majorEastAsia" w:cstheme="minorEastAsia" w:hint="eastAsia"/>
                <w:color w:val="000000" w:themeColor="text1"/>
                <w:sz w:val="24"/>
                <w:szCs w:val="24"/>
                <w:lang w:eastAsia="zh-CN"/>
              </w:rPr>
              <w:t>）和探究任务（</w:t>
            </w:r>
            <w:r>
              <w:rPr>
                <w:rFonts w:asciiTheme="majorEastAsia" w:eastAsiaTheme="majorEastAsia" w:hAnsiTheme="majorEastAsia" w:cstheme="minorEastAsia" w:hint="eastAsia"/>
                <w:color w:val="000000" w:themeColor="text1"/>
                <w:sz w:val="24"/>
                <w:szCs w:val="24"/>
                <w:lang w:eastAsia="zh-CN"/>
              </w:rPr>
              <w:t>10%</w:t>
            </w:r>
            <w:r>
              <w:rPr>
                <w:rFonts w:asciiTheme="majorEastAsia" w:eastAsiaTheme="majorEastAsia" w:hAnsiTheme="majorEastAsia" w:cstheme="minorEastAsia" w:hint="eastAsia"/>
                <w:color w:val="000000" w:themeColor="text1"/>
                <w:sz w:val="24"/>
                <w:szCs w:val="24"/>
                <w:lang w:eastAsia="zh-CN"/>
              </w:rPr>
              <w:t>）构成，占总成绩的</w:t>
            </w:r>
            <w:r>
              <w:rPr>
                <w:rFonts w:asciiTheme="majorEastAsia" w:eastAsiaTheme="majorEastAsia" w:hAnsiTheme="majorEastAsia" w:cstheme="minorEastAsia" w:hint="eastAsia"/>
                <w:color w:val="000000" w:themeColor="text1"/>
                <w:sz w:val="24"/>
                <w:szCs w:val="24"/>
                <w:lang w:eastAsia="zh-CN"/>
              </w:rPr>
              <w:t>20%</w:t>
            </w:r>
            <w:r>
              <w:rPr>
                <w:rFonts w:asciiTheme="majorEastAsia" w:eastAsiaTheme="majorEastAsia" w:hAnsiTheme="majorEastAsia" w:cstheme="minorEastAsia" w:hint="eastAsia"/>
                <w:color w:val="000000" w:themeColor="text1"/>
                <w:sz w:val="24"/>
                <w:szCs w:val="24"/>
                <w:lang w:eastAsia="zh-CN"/>
              </w:rPr>
              <w:t>；</w:t>
            </w:r>
          </w:p>
          <w:p w:rsidR="007F1213" w:rsidRDefault="00B45E1B">
            <w:pPr>
              <w:pStyle w:val="TableParagraph"/>
              <w:tabs>
                <w:tab w:val="left" w:pos="249"/>
              </w:tabs>
              <w:spacing w:after="0" w:line="240" w:lineRule="auto"/>
              <w:rPr>
                <w:rFonts w:asciiTheme="majorEastAsia" w:eastAsiaTheme="majorEastAsia" w:hAnsiTheme="majorEastAsia" w:cstheme="minorEastAsia"/>
                <w:color w:val="000000" w:themeColor="text1"/>
                <w:sz w:val="24"/>
                <w:szCs w:val="24"/>
                <w:lang w:eastAsia="zh-CN"/>
              </w:rPr>
            </w:pPr>
            <w:r>
              <w:rPr>
                <w:rFonts w:asciiTheme="majorEastAsia" w:eastAsiaTheme="majorEastAsia" w:hAnsiTheme="majorEastAsia" w:cstheme="minorEastAsia" w:hint="eastAsia"/>
                <w:color w:val="000000" w:themeColor="text1"/>
                <w:sz w:val="24"/>
                <w:szCs w:val="24"/>
                <w:lang w:eastAsia="zh-CN"/>
              </w:rPr>
              <w:t>总结性评价：通过课程参与度（</w:t>
            </w:r>
            <w:r>
              <w:rPr>
                <w:rFonts w:asciiTheme="majorEastAsia" w:eastAsiaTheme="majorEastAsia" w:hAnsiTheme="majorEastAsia" w:cstheme="minorEastAsia" w:hint="eastAsia"/>
                <w:color w:val="000000" w:themeColor="text1"/>
                <w:sz w:val="24"/>
                <w:szCs w:val="24"/>
                <w:lang w:eastAsia="zh-CN"/>
              </w:rPr>
              <w:t>20%</w:t>
            </w:r>
            <w:r>
              <w:rPr>
                <w:rFonts w:asciiTheme="majorEastAsia" w:eastAsiaTheme="majorEastAsia" w:hAnsiTheme="majorEastAsia" w:cstheme="minorEastAsia" w:hint="eastAsia"/>
                <w:color w:val="000000" w:themeColor="text1"/>
                <w:sz w:val="24"/>
                <w:szCs w:val="24"/>
                <w:lang w:eastAsia="zh-CN"/>
              </w:rPr>
              <w:t>）</w:t>
            </w:r>
            <w:r>
              <w:rPr>
                <w:rFonts w:asciiTheme="majorEastAsia" w:eastAsiaTheme="majorEastAsia" w:hAnsiTheme="majorEastAsia" w:cstheme="minorEastAsia" w:hint="eastAsia"/>
                <w:color w:val="000000" w:themeColor="text1"/>
                <w:sz w:val="24"/>
                <w:szCs w:val="24"/>
                <w:lang w:eastAsia="zh-CN"/>
              </w:rPr>
              <w:t xml:space="preserve">+ </w:t>
            </w:r>
            <w:r>
              <w:rPr>
                <w:rFonts w:asciiTheme="majorEastAsia" w:eastAsiaTheme="majorEastAsia" w:hAnsiTheme="majorEastAsia" w:cstheme="minorEastAsia" w:hint="eastAsia"/>
                <w:color w:val="000000" w:themeColor="text1"/>
                <w:sz w:val="24"/>
                <w:szCs w:val="24"/>
                <w:lang w:eastAsia="zh-CN"/>
              </w:rPr>
              <w:t>工作任务实施（</w:t>
            </w:r>
            <w:r>
              <w:rPr>
                <w:rFonts w:asciiTheme="majorEastAsia" w:eastAsiaTheme="majorEastAsia" w:hAnsiTheme="majorEastAsia" w:cstheme="minorEastAsia" w:hint="eastAsia"/>
                <w:color w:val="000000" w:themeColor="text1"/>
                <w:sz w:val="24"/>
                <w:szCs w:val="24"/>
                <w:lang w:eastAsia="zh-CN"/>
              </w:rPr>
              <w:t>30%</w:t>
            </w:r>
            <w:r>
              <w:rPr>
                <w:rFonts w:asciiTheme="majorEastAsia" w:eastAsiaTheme="majorEastAsia" w:hAnsiTheme="majorEastAsia" w:cstheme="minorEastAsia" w:hint="eastAsia"/>
                <w:color w:val="000000" w:themeColor="text1"/>
                <w:sz w:val="24"/>
                <w:szCs w:val="24"/>
                <w:lang w:eastAsia="zh-CN"/>
              </w:rPr>
              <w:t>），占总成绩的</w:t>
            </w:r>
            <w:r>
              <w:rPr>
                <w:rFonts w:asciiTheme="majorEastAsia" w:eastAsiaTheme="majorEastAsia" w:hAnsiTheme="majorEastAsia" w:cstheme="minorEastAsia" w:hint="eastAsia"/>
                <w:color w:val="000000" w:themeColor="text1"/>
                <w:sz w:val="24"/>
                <w:szCs w:val="24"/>
                <w:lang w:eastAsia="zh-CN"/>
              </w:rPr>
              <w:t>50%</w:t>
            </w:r>
            <w:r>
              <w:rPr>
                <w:rFonts w:asciiTheme="majorEastAsia" w:eastAsiaTheme="majorEastAsia" w:hAnsiTheme="majorEastAsia" w:cstheme="minorEastAsia" w:hint="eastAsia"/>
                <w:color w:val="000000" w:themeColor="text1"/>
                <w:sz w:val="24"/>
                <w:szCs w:val="24"/>
                <w:lang w:eastAsia="zh-CN"/>
              </w:rPr>
              <w:t>；</w:t>
            </w:r>
          </w:p>
          <w:p w:rsidR="007F1213" w:rsidRDefault="00B45E1B">
            <w:pPr>
              <w:spacing w:after="0" w:line="240" w:lineRule="auto"/>
              <w:rPr>
                <w:rFonts w:asciiTheme="majorEastAsia" w:eastAsiaTheme="majorEastAsia" w:hAnsiTheme="majorEastAsia" w:cstheme="minorEastAsia"/>
                <w:color w:val="000000" w:themeColor="text1"/>
                <w:sz w:val="24"/>
              </w:rPr>
            </w:pPr>
            <w:r>
              <w:rPr>
                <w:rFonts w:asciiTheme="majorEastAsia" w:eastAsiaTheme="majorEastAsia" w:hAnsiTheme="majorEastAsia" w:cstheme="minorEastAsia" w:hint="eastAsia"/>
                <w:color w:val="000000" w:themeColor="text1"/>
                <w:sz w:val="24"/>
              </w:rPr>
              <w:t>总结性评价：根据课后拓展评价（</w:t>
            </w:r>
            <w:r>
              <w:rPr>
                <w:rFonts w:asciiTheme="majorEastAsia" w:eastAsiaTheme="majorEastAsia" w:hAnsiTheme="majorEastAsia" w:cstheme="minorEastAsia" w:hint="eastAsia"/>
                <w:color w:val="000000" w:themeColor="text1"/>
                <w:sz w:val="24"/>
              </w:rPr>
              <w:t>10%</w:t>
            </w:r>
            <w:r>
              <w:rPr>
                <w:rFonts w:asciiTheme="majorEastAsia" w:eastAsiaTheme="majorEastAsia" w:hAnsiTheme="majorEastAsia" w:cstheme="minorEastAsia" w:hint="eastAsia"/>
                <w:color w:val="000000" w:themeColor="text1"/>
                <w:sz w:val="24"/>
              </w:rPr>
              <w:t>）和课后全过程分析（</w:t>
            </w:r>
            <w:r>
              <w:rPr>
                <w:rFonts w:asciiTheme="majorEastAsia" w:eastAsiaTheme="majorEastAsia" w:hAnsiTheme="majorEastAsia" w:cstheme="minorEastAsia" w:hint="eastAsia"/>
                <w:color w:val="000000" w:themeColor="text1"/>
                <w:sz w:val="24"/>
              </w:rPr>
              <w:t>20%</w:t>
            </w:r>
            <w:r>
              <w:rPr>
                <w:rFonts w:asciiTheme="majorEastAsia" w:eastAsiaTheme="majorEastAsia" w:hAnsiTheme="majorEastAsia" w:cstheme="minorEastAsia" w:hint="eastAsia"/>
                <w:color w:val="000000" w:themeColor="text1"/>
                <w:sz w:val="24"/>
              </w:rPr>
              <w:t>）进行总结性评价，占总成绩的</w:t>
            </w:r>
            <w:r>
              <w:rPr>
                <w:rFonts w:asciiTheme="majorEastAsia" w:eastAsiaTheme="majorEastAsia" w:hAnsiTheme="majorEastAsia" w:cstheme="minorEastAsia" w:hint="eastAsia"/>
                <w:color w:val="000000" w:themeColor="text1"/>
                <w:sz w:val="24"/>
              </w:rPr>
              <w:t>30%</w:t>
            </w:r>
            <w:r>
              <w:rPr>
                <w:rFonts w:asciiTheme="majorEastAsia" w:eastAsiaTheme="majorEastAsia" w:hAnsiTheme="majorEastAsia" w:cstheme="minorEastAsia" w:hint="eastAsia"/>
                <w:color w:val="000000" w:themeColor="text1"/>
                <w:sz w:val="24"/>
              </w:rPr>
              <w:t>。</w:t>
            </w:r>
          </w:p>
          <w:p w:rsidR="007F1213" w:rsidRDefault="007F1213">
            <w:pPr>
              <w:spacing w:after="0" w:line="240" w:lineRule="auto"/>
              <w:rPr>
                <w:rFonts w:asciiTheme="majorEastAsia" w:eastAsiaTheme="majorEastAsia" w:hAnsiTheme="majorEastAsia"/>
                <w:color w:val="000000" w:themeColor="text1"/>
                <w:sz w:val="24"/>
              </w:rPr>
            </w:pPr>
          </w:p>
        </w:tc>
      </w:tr>
    </w:tbl>
    <w:p w:rsidR="007F1213" w:rsidRDefault="007F1213">
      <w:pPr>
        <w:overflowPunct w:val="0"/>
        <w:adjustRightInd w:val="0"/>
        <w:spacing w:after="0" w:line="300" w:lineRule="auto"/>
        <w:outlineLvl w:val="0"/>
        <w:rPr>
          <w:rStyle w:val="20"/>
          <w:color w:val="000000" w:themeColor="text1"/>
        </w:rPr>
      </w:pPr>
    </w:p>
    <w:p w:rsidR="007F1213" w:rsidRDefault="00B45E1B">
      <w:pPr>
        <w:numPr>
          <w:ilvl w:val="0"/>
          <w:numId w:val="11"/>
        </w:numPr>
        <w:overflowPunct w:val="0"/>
        <w:adjustRightInd w:val="0"/>
        <w:spacing w:after="0" w:line="300" w:lineRule="auto"/>
        <w:outlineLvl w:val="0"/>
        <w:rPr>
          <w:rStyle w:val="20"/>
          <w:color w:val="000000" w:themeColor="text1"/>
        </w:rPr>
      </w:pPr>
      <w:bookmarkStart w:id="10" w:name="_Toc79389717"/>
      <w:r>
        <w:rPr>
          <w:rStyle w:val="20"/>
          <w:rFonts w:hint="eastAsia"/>
          <w:color w:val="000000" w:themeColor="text1"/>
        </w:rPr>
        <w:t>学生职业素质培养系统设计</w:t>
      </w:r>
      <w:bookmarkEnd w:id="10"/>
    </w:p>
    <w:p w:rsidR="007F1213" w:rsidRDefault="00B45E1B">
      <w:pPr>
        <w:pStyle w:val="1"/>
        <w:spacing w:after="240" w:afterAutospacing="0"/>
        <w:jc w:val="center"/>
        <w:rPr>
          <w:rStyle w:val="20"/>
          <w:b/>
          <w:bCs/>
          <w:color w:val="000000" w:themeColor="text1"/>
          <w:szCs w:val="21"/>
        </w:rPr>
      </w:pPr>
      <w:bookmarkStart w:id="11" w:name="_Toc79389718"/>
      <w:r>
        <w:rPr>
          <w:rFonts w:hint="eastAsia"/>
          <w:sz w:val="21"/>
          <w:szCs w:val="21"/>
        </w:rPr>
        <w:t>表</w:t>
      </w:r>
      <w:r>
        <w:rPr>
          <w:rFonts w:hint="eastAsia"/>
          <w:sz w:val="21"/>
          <w:szCs w:val="21"/>
        </w:rPr>
        <w:t>4</w:t>
      </w:r>
      <w:r>
        <w:rPr>
          <w:rStyle w:val="20"/>
          <w:rFonts w:hint="eastAsia"/>
          <w:b/>
          <w:bCs/>
          <w:color w:val="000000" w:themeColor="text1"/>
          <w:szCs w:val="21"/>
        </w:rPr>
        <w:t>学生职业素质培养系统设计</w:t>
      </w:r>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5863"/>
      </w:tblGrid>
      <w:tr w:rsidR="007F1213">
        <w:trPr>
          <w:trHeight w:val="454"/>
          <w:jc w:val="center"/>
        </w:trPr>
        <w:tc>
          <w:tcPr>
            <w:tcW w:w="1560" w:type="pct"/>
            <w:shd w:val="clear" w:color="auto" w:fill="C6D9F1" w:themeFill="text2" w:themeFillTint="33"/>
            <w:vAlign w:val="center"/>
          </w:tcPr>
          <w:p w:rsidR="007F1213" w:rsidRDefault="00B45E1B">
            <w:pPr>
              <w:adjustRightInd w:val="0"/>
              <w:snapToGrid w:val="0"/>
              <w:spacing w:after="240" w:line="240" w:lineRule="auto"/>
              <w:jc w:val="center"/>
              <w:rPr>
                <w:rFonts w:ascii="宋体" w:hAnsi="宋体" w:cs="宋体"/>
                <w:b/>
                <w:color w:val="000000" w:themeColor="text1"/>
                <w:kern w:val="0"/>
                <w:sz w:val="24"/>
              </w:rPr>
            </w:pPr>
            <w:r>
              <w:rPr>
                <w:rFonts w:ascii="宋体" w:hAnsi="宋体" w:cs="宋体" w:hint="eastAsia"/>
                <w:b/>
                <w:color w:val="000000" w:themeColor="text1"/>
                <w:kern w:val="0"/>
                <w:sz w:val="24"/>
              </w:rPr>
              <w:t>素质要求</w:t>
            </w:r>
          </w:p>
        </w:tc>
        <w:tc>
          <w:tcPr>
            <w:tcW w:w="3440" w:type="pct"/>
            <w:shd w:val="clear" w:color="auto" w:fill="C6D9F1" w:themeFill="text2" w:themeFillTint="33"/>
            <w:vAlign w:val="center"/>
          </w:tcPr>
          <w:p w:rsidR="007F1213" w:rsidRDefault="00B45E1B">
            <w:pPr>
              <w:adjustRightInd w:val="0"/>
              <w:snapToGrid w:val="0"/>
              <w:spacing w:after="0" w:line="240" w:lineRule="auto"/>
              <w:jc w:val="center"/>
              <w:rPr>
                <w:rFonts w:ascii="宋体" w:hAnsi="宋体" w:cs="宋体"/>
                <w:b/>
                <w:color w:val="000000" w:themeColor="text1"/>
                <w:kern w:val="0"/>
                <w:sz w:val="24"/>
              </w:rPr>
            </w:pPr>
            <w:r>
              <w:rPr>
                <w:rFonts w:ascii="宋体" w:hAnsi="宋体" w:cs="宋体" w:hint="eastAsia"/>
                <w:b/>
                <w:color w:val="000000" w:themeColor="text1"/>
                <w:kern w:val="0"/>
                <w:sz w:val="24"/>
              </w:rPr>
              <w:t>对应课程</w:t>
            </w:r>
          </w:p>
        </w:tc>
      </w:tr>
      <w:tr w:rsidR="007F1213">
        <w:trPr>
          <w:trHeight w:val="645"/>
          <w:jc w:val="center"/>
        </w:trPr>
        <w:tc>
          <w:tcPr>
            <w:tcW w:w="1560" w:type="pct"/>
            <w:shd w:val="clear" w:color="auto" w:fill="auto"/>
            <w:vAlign w:val="center"/>
          </w:tcPr>
          <w:p w:rsidR="007F1213" w:rsidRDefault="00B45E1B">
            <w:pPr>
              <w:adjustRightInd w:val="0"/>
              <w:snapToGrid w:val="0"/>
              <w:spacing w:after="0" w:line="240" w:lineRule="auto"/>
              <w:jc w:val="center"/>
              <w:rPr>
                <w:rFonts w:ascii="宋体" w:hAnsi="宋体" w:cs="宋体"/>
                <w:color w:val="000000" w:themeColor="text1"/>
                <w:kern w:val="0"/>
                <w:sz w:val="24"/>
              </w:rPr>
            </w:pPr>
            <w:r>
              <w:rPr>
                <w:rFonts w:ascii="宋体" w:hAnsi="宋体" w:cs="宋体" w:hint="eastAsia"/>
                <w:color w:val="000000" w:themeColor="text1"/>
                <w:kern w:val="0"/>
                <w:sz w:val="24"/>
              </w:rPr>
              <w:t>专业基础素质</w:t>
            </w:r>
          </w:p>
        </w:tc>
        <w:tc>
          <w:tcPr>
            <w:tcW w:w="3440" w:type="pct"/>
            <w:shd w:val="clear" w:color="auto" w:fill="auto"/>
            <w:vAlign w:val="center"/>
          </w:tcPr>
          <w:p w:rsidR="007F1213" w:rsidRDefault="00B45E1B">
            <w:pPr>
              <w:adjustRightInd w:val="0"/>
              <w:snapToGrid w:val="0"/>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现代物流基础、物流法律与法规、运输管理实务、仓储与配送实务、物流专业英语</w:t>
            </w:r>
          </w:p>
        </w:tc>
      </w:tr>
      <w:tr w:rsidR="007F1213">
        <w:trPr>
          <w:trHeight w:val="645"/>
          <w:jc w:val="center"/>
        </w:trPr>
        <w:tc>
          <w:tcPr>
            <w:tcW w:w="1560" w:type="pct"/>
            <w:shd w:val="clear" w:color="auto" w:fill="auto"/>
            <w:vAlign w:val="center"/>
          </w:tcPr>
          <w:p w:rsidR="007F1213" w:rsidRDefault="00B45E1B">
            <w:pPr>
              <w:adjustRightInd w:val="0"/>
              <w:snapToGrid w:val="0"/>
              <w:spacing w:after="0" w:line="240" w:lineRule="auto"/>
              <w:jc w:val="center"/>
              <w:rPr>
                <w:rFonts w:ascii="宋体" w:hAnsi="宋体" w:cs="宋体"/>
                <w:color w:val="000000" w:themeColor="text1"/>
                <w:kern w:val="0"/>
                <w:sz w:val="24"/>
              </w:rPr>
            </w:pPr>
            <w:r>
              <w:rPr>
                <w:rFonts w:ascii="宋体" w:hAnsi="宋体" w:cs="宋体" w:hint="eastAsia"/>
                <w:color w:val="000000" w:themeColor="text1"/>
                <w:kern w:val="0"/>
                <w:sz w:val="24"/>
              </w:rPr>
              <w:t>职业技能素质</w:t>
            </w:r>
          </w:p>
        </w:tc>
        <w:tc>
          <w:tcPr>
            <w:tcW w:w="3440" w:type="pct"/>
            <w:shd w:val="clear" w:color="auto" w:fill="auto"/>
            <w:vAlign w:val="center"/>
          </w:tcPr>
          <w:p w:rsidR="007F1213" w:rsidRDefault="00B45E1B">
            <w:pPr>
              <w:adjustRightInd w:val="0"/>
              <w:snapToGrid w:val="0"/>
              <w:spacing w:after="0" w:line="240" w:lineRule="auto"/>
              <w:rPr>
                <w:rFonts w:ascii="宋体" w:hAnsi="宋体" w:cs="宋体"/>
                <w:color w:val="000000" w:themeColor="text1"/>
                <w:kern w:val="0"/>
                <w:sz w:val="24"/>
              </w:rPr>
            </w:pPr>
            <w:r>
              <w:rPr>
                <w:rFonts w:ascii="宋体" w:hAnsi="宋体" w:cs="宋体" w:hint="eastAsia"/>
                <w:color w:val="000000" w:themeColor="text1"/>
                <w:kern w:val="0"/>
                <w:sz w:val="24"/>
              </w:rPr>
              <w:t>智能物流中心实训、物流市场开发与客户服务、国际贸易综合实训、国际物流管理实务、</w:t>
            </w:r>
            <w:r>
              <w:rPr>
                <w:rFonts w:ascii="宋体" w:hAnsi="宋体" w:cs="宋体"/>
                <w:color w:val="000000" w:themeColor="text1"/>
                <w:kern w:val="0"/>
                <w:sz w:val="24"/>
              </w:rPr>
              <w:t>物流成本与绩效管理</w:t>
            </w:r>
            <w:r>
              <w:rPr>
                <w:rFonts w:ascii="宋体" w:hAnsi="宋体" w:cs="宋体" w:hint="eastAsia"/>
                <w:color w:val="000000" w:themeColor="text1"/>
                <w:kern w:val="0"/>
                <w:sz w:val="24"/>
              </w:rPr>
              <w:t>、</w:t>
            </w:r>
            <w:r>
              <w:rPr>
                <w:rFonts w:ascii="宋体" w:hAnsi="宋体" w:cs="宋体"/>
                <w:color w:val="000000" w:themeColor="text1"/>
                <w:kern w:val="0"/>
                <w:sz w:val="24"/>
              </w:rPr>
              <w:t>港口物流管理实务</w:t>
            </w:r>
          </w:p>
        </w:tc>
      </w:tr>
      <w:tr w:rsidR="007F1213">
        <w:trPr>
          <w:trHeight w:val="645"/>
          <w:jc w:val="center"/>
        </w:trPr>
        <w:tc>
          <w:tcPr>
            <w:tcW w:w="1560" w:type="pct"/>
            <w:shd w:val="clear" w:color="auto" w:fill="auto"/>
            <w:vAlign w:val="center"/>
          </w:tcPr>
          <w:p w:rsidR="007F1213" w:rsidRDefault="00B45E1B">
            <w:pPr>
              <w:adjustRightInd w:val="0"/>
              <w:snapToGrid w:val="0"/>
              <w:spacing w:after="0" w:line="240" w:lineRule="auto"/>
              <w:jc w:val="center"/>
              <w:rPr>
                <w:rFonts w:ascii="宋体" w:hAnsi="宋体" w:cs="宋体"/>
                <w:color w:val="000000" w:themeColor="text1"/>
                <w:kern w:val="0"/>
                <w:sz w:val="24"/>
              </w:rPr>
            </w:pPr>
            <w:r>
              <w:rPr>
                <w:rFonts w:ascii="宋体" w:hAnsi="宋体" w:cs="宋体" w:hint="eastAsia"/>
                <w:color w:val="000000" w:themeColor="text1"/>
                <w:kern w:val="0"/>
                <w:sz w:val="24"/>
              </w:rPr>
              <w:t>岗位综合素养</w:t>
            </w:r>
          </w:p>
        </w:tc>
        <w:tc>
          <w:tcPr>
            <w:tcW w:w="3440" w:type="pct"/>
            <w:shd w:val="clear" w:color="auto" w:fill="auto"/>
            <w:vAlign w:val="center"/>
          </w:tcPr>
          <w:p w:rsidR="007F1213" w:rsidRDefault="00B45E1B">
            <w:pPr>
              <w:adjustRightInd w:val="0"/>
              <w:snapToGrid w:val="0"/>
              <w:spacing w:after="0" w:line="240" w:lineRule="auto"/>
              <w:rPr>
                <w:rFonts w:ascii="宋体" w:hAnsi="宋体" w:cs="宋体"/>
                <w:color w:val="000000" w:themeColor="text1"/>
                <w:kern w:val="0"/>
                <w:sz w:val="24"/>
              </w:rPr>
            </w:pPr>
            <w:r>
              <w:rPr>
                <w:rFonts w:ascii="宋体" w:hAnsi="宋体" w:cs="宋体"/>
                <w:color w:val="000000" w:themeColor="text1"/>
                <w:kern w:val="0"/>
                <w:sz w:val="24"/>
              </w:rPr>
              <w:t>物流数字化与智能化技术</w:t>
            </w:r>
            <w:r>
              <w:rPr>
                <w:rFonts w:ascii="宋体" w:hAnsi="宋体" w:cs="宋体" w:hint="eastAsia"/>
                <w:color w:val="000000" w:themeColor="text1"/>
                <w:kern w:val="0"/>
                <w:sz w:val="24"/>
              </w:rPr>
              <w:t>、</w:t>
            </w:r>
            <w:r>
              <w:rPr>
                <w:rFonts w:ascii="宋体" w:hAnsi="宋体" w:cs="宋体"/>
                <w:color w:val="000000" w:themeColor="text1"/>
                <w:kern w:val="0"/>
                <w:sz w:val="24"/>
              </w:rPr>
              <w:t>供应链管理实务</w:t>
            </w:r>
            <w:r>
              <w:rPr>
                <w:rFonts w:ascii="宋体" w:hAnsi="宋体" w:cs="宋体" w:hint="eastAsia"/>
                <w:color w:val="000000" w:themeColor="text1"/>
                <w:kern w:val="0"/>
                <w:sz w:val="24"/>
              </w:rPr>
              <w:t>、智能</w:t>
            </w:r>
            <w:r>
              <w:rPr>
                <w:rFonts w:ascii="宋体" w:hAnsi="宋体" w:cs="宋体"/>
                <w:color w:val="000000" w:themeColor="text1"/>
                <w:kern w:val="0"/>
                <w:sz w:val="24"/>
              </w:rPr>
              <w:t>物流设备应用与管理</w:t>
            </w:r>
            <w:r>
              <w:rPr>
                <w:rFonts w:ascii="宋体" w:hAnsi="宋体" w:cs="宋体" w:hint="eastAsia"/>
                <w:color w:val="000000" w:themeColor="text1"/>
                <w:kern w:val="0"/>
                <w:sz w:val="24"/>
              </w:rPr>
              <w:t>、</w:t>
            </w:r>
            <w:r>
              <w:rPr>
                <w:rFonts w:ascii="宋体" w:hAnsi="宋体" w:cs="宋体"/>
                <w:color w:val="000000" w:themeColor="text1"/>
                <w:kern w:val="0"/>
                <w:sz w:val="24"/>
              </w:rPr>
              <w:t>生产企业</w:t>
            </w:r>
            <w:r>
              <w:rPr>
                <w:rFonts w:ascii="宋体" w:hAnsi="宋体" w:cs="宋体" w:hint="eastAsia"/>
                <w:color w:val="000000" w:themeColor="text1"/>
                <w:kern w:val="0"/>
                <w:sz w:val="24"/>
              </w:rPr>
              <w:t>E</w:t>
            </w:r>
            <w:r>
              <w:rPr>
                <w:rFonts w:ascii="宋体" w:hAnsi="宋体" w:cs="宋体"/>
                <w:color w:val="000000" w:themeColor="text1"/>
                <w:kern w:val="0"/>
                <w:sz w:val="24"/>
              </w:rPr>
              <w:t>RP</w:t>
            </w:r>
            <w:r>
              <w:rPr>
                <w:rFonts w:ascii="宋体" w:hAnsi="宋体" w:cs="宋体"/>
                <w:color w:val="000000" w:themeColor="text1"/>
                <w:kern w:val="0"/>
                <w:sz w:val="24"/>
              </w:rPr>
              <w:t>管理实训</w:t>
            </w:r>
          </w:p>
        </w:tc>
      </w:tr>
    </w:tbl>
    <w:p w:rsidR="007F1213" w:rsidRDefault="00B45E1B">
      <w:pPr>
        <w:pStyle w:val="1"/>
        <w:numPr>
          <w:ilvl w:val="0"/>
          <w:numId w:val="11"/>
        </w:numPr>
        <w:spacing w:after="0" w:afterAutospacing="0"/>
        <w:rPr>
          <w:rStyle w:val="20"/>
          <w:b/>
          <w:bCs/>
          <w:color w:val="000000" w:themeColor="text1"/>
          <w:kern w:val="2"/>
        </w:rPr>
      </w:pPr>
      <w:bookmarkStart w:id="12" w:name="_Toc79389719"/>
      <w:r>
        <w:rPr>
          <w:rStyle w:val="20"/>
          <w:rFonts w:hint="eastAsia"/>
          <w:b/>
          <w:bCs/>
          <w:color w:val="000000" w:themeColor="text1"/>
          <w:kern w:val="2"/>
        </w:rPr>
        <w:t>实训课程（项目）安排</w:t>
      </w:r>
      <w:bookmarkEnd w:id="12"/>
    </w:p>
    <w:p w:rsidR="007F1213" w:rsidRDefault="00B45E1B">
      <w:pPr>
        <w:pStyle w:val="1"/>
        <w:spacing w:after="240" w:afterAutospacing="0"/>
        <w:jc w:val="center"/>
        <w:rPr>
          <w:rStyle w:val="20"/>
          <w:b/>
          <w:bCs/>
          <w:color w:val="000000" w:themeColor="text1"/>
          <w:kern w:val="2"/>
          <w:szCs w:val="21"/>
        </w:rPr>
      </w:pPr>
      <w:bookmarkStart w:id="13" w:name="_Toc79389720"/>
      <w:r>
        <w:rPr>
          <w:rFonts w:hint="eastAsia"/>
          <w:sz w:val="21"/>
          <w:szCs w:val="21"/>
        </w:rPr>
        <w:t>表</w:t>
      </w:r>
      <w:r>
        <w:rPr>
          <w:rFonts w:hint="eastAsia"/>
          <w:sz w:val="21"/>
          <w:szCs w:val="21"/>
        </w:rPr>
        <w:t>5</w:t>
      </w:r>
      <w:r>
        <w:rPr>
          <w:rStyle w:val="20"/>
          <w:rFonts w:hint="eastAsia"/>
          <w:b/>
          <w:bCs/>
          <w:color w:val="000000" w:themeColor="text1"/>
          <w:kern w:val="2"/>
          <w:szCs w:val="21"/>
        </w:rPr>
        <w:t>实训课程（项目）安排</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065"/>
        <w:gridCol w:w="1217"/>
        <w:gridCol w:w="1554"/>
        <w:gridCol w:w="881"/>
        <w:gridCol w:w="1219"/>
        <w:gridCol w:w="1219"/>
      </w:tblGrid>
      <w:tr w:rsidR="007F1213">
        <w:trPr>
          <w:trHeight w:val="454"/>
          <w:tblHeader/>
          <w:jc w:val="center"/>
        </w:trPr>
        <w:tc>
          <w:tcPr>
            <w:tcW w:w="802" w:type="pct"/>
            <w:shd w:val="clear" w:color="auto" w:fill="C6D9F1" w:themeFill="text2" w:themeFillTint="33"/>
            <w:vAlign w:val="center"/>
          </w:tcPr>
          <w:p w:rsidR="007F1213" w:rsidRDefault="00B45E1B">
            <w:pPr>
              <w:pStyle w:val="1"/>
              <w:spacing w:before="0" w:beforeAutospacing="0" w:after="240" w:afterAutospacing="0" w:line="240" w:lineRule="auto"/>
              <w:rPr>
                <w:rFonts w:eastAsia="宋体" w:cs="宋体"/>
                <w:b w:val="0"/>
                <w:bCs w:val="0"/>
                <w:color w:val="000000" w:themeColor="text1"/>
                <w:szCs w:val="24"/>
              </w:rPr>
            </w:pPr>
            <w:bookmarkStart w:id="14" w:name="_Toc79389721"/>
            <w:r>
              <w:rPr>
                <w:rFonts w:eastAsia="宋体" w:cs="宋体" w:hint="eastAsia"/>
                <w:b w:val="0"/>
                <w:bCs w:val="0"/>
                <w:color w:val="000000" w:themeColor="text1"/>
                <w:szCs w:val="24"/>
              </w:rPr>
              <w:t>课程或实训</w:t>
            </w:r>
            <w:bookmarkEnd w:id="14"/>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5" w:name="_Toc79389722"/>
            <w:r>
              <w:rPr>
                <w:rFonts w:eastAsia="宋体" w:cs="宋体" w:hint="eastAsia"/>
                <w:b w:val="0"/>
                <w:bCs w:val="0"/>
                <w:color w:val="000000" w:themeColor="text1"/>
                <w:szCs w:val="24"/>
              </w:rPr>
              <w:t>项目名称</w:t>
            </w:r>
            <w:bookmarkEnd w:id="15"/>
          </w:p>
        </w:tc>
        <w:tc>
          <w:tcPr>
            <w:tcW w:w="625" w:type="pct"/>
            <w:shd w:val="clear" w:color="auto" w:fill="C6D9F1" w:themeFill="text2" w:themeFillTint="33"/>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6" w:name="_Toc79389723"/>
            <w:r>
              <w:rPr>
                <w:rFonts w:eastAsia="宋体" w:cs="宋体" w:hint="eastAsia"/>
                <w:b w:val="0"/>
                <w:bCs w:val="0"/>
                <w:color w:val="000000" w:themeColor="text1"/>
                <w:szCs w:val="24"/>
              </w:rPr>
              <w:t>教学内容描述</w:t>
            </w:r>
            <w:bookmarkEnd w:id="16"/>
          </w:p>
        </w:tc>
        <w:tc>
          <w:tcPr>
            <w:tcW w:w="714" w:type="pct"/>
            <w:shd w:val="clear" w:color="auto" w:fill="C6D9F1" w:themeFill="text2" w:themeFillTint="33"/>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7" w:name="_Toc79389724"/>
            <w:r>
              <w:rPr>
                <w:rFonts w:eastAsia="宋体" w:cs="宋体" w:hint="eastAsia"/>
                <w:b w:val="0"/>
                <w:bCs w:val="0"/>
                <w:color w:val="000000" w:themeColor="text1"/>
                <w:szCs w:val="24"/>
              </w:rPr>
              <w:t>需用资源</w:t>
            </w:r>
            <w:bookmarkEnd w:id="17"/>
          </w:p>
        </w:tc>
        <w:tc>
          <w:tcPr>
            <w:tcW w:w="912" w:type="pct"/>
            <w:shd w:val="clear" w:color="auto" w:fill="C6D9F1" w:themeFill="text2" w:themeFillTint="33"/>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8" w:name="_Toc79389725"/>
            <w:r>
              <w:rPr>
                <w:rFonts w:eastAsia="宋体" w:cs="宋体" w:hint="eastAsia"/>
                <w:b w:val="0"/>
                <w:bCs w:val="0"/>
                <w:color w:val="000000" w:themeColor="text1"/>
                <w:szCs w:val="24"/>
              </w:rPr>
              <w:t>教学设计</w:t>
            </w:r>
            <w:bookmarkEnd w:id="18"/>
          </w:p>
        </w:tc>
        <w:tc>
          <w:tcPr>
            <w:tcW w:w="517" w:type="pct"/>
            <w:shd w:val="clear" w:color="auto" w:fill="C6D9F1" w:themeFill="text2" w:themeFillTint="33"/>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9" w:name="_Toc79389726"/>
            <w:r>
              <w:rPr>
                <w:rFonts w:eastAsia="宋体" w:cs="宋体" w:hint="eastAsia"/>
                <w:b w:val="0"/>
                <w:bCs w:val="0"/>
                <w:color w:val="000000" w:themeColor="text1"/>
                <w:szCs w:val="24"/>
              </w:rPr>
              <w:t>时间</w:t>
            </w:r>
            <w:bookmarkEnd w:id="19"/>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0" w:name="_Toc79389727"/>
            <w:r>
              <w:rPr>
                <w:rFonts w:eastAsia="宋体" w:cs="宋体" w:hint="eastAsia"/>
                <w:b w:val="0"/>
                <w:bCs w:val="0"/>
                <w:color w:val="000000" w:themeColor="text1"/>
                <w:szCs w:val="24"/>
              </w:rPr>
              <w:t>安排</w:t>
            </w:r>
            <w:bookmarkEnd w:id="20"/>
          </w:p>
        </w:tc>
        <w:tc>
          <w:tcPr>
            <w:tcW w:w="715" w:type="pct"/>
            <w:shd w:val="clear" w:color="auto" w:fill="C6D9F1" w:themeFill="text2" w:themeFillTint="33"/>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1" w:name="_Toc79389728"/>
            <w:r>
              <w:rPr>
                <w:rFonts w:eastAsia="宋体" w:cs="宋体" w:hint="eastAsia"/>
                <w:b w:val="0"/>
                <w:bCs w:val="0"/>
                <w:color w:val="000000" w:themeColor="text1"/>
                <w:szCs w:val="24"/>
              </w:rPr>
              <w:t>学习场所</w:t>
            </w:r>
            <w:bookmarkEnd w:id="21"/>
          </w:p>
        </w:tc>
        <w:tc>
          <w:tcPr>
            <w:tcW w:w="715" w:type="pct"/>
            <w:shd w:val="clear" w:color="auto" w:fill="C6D9F1" w:themeFill="text2" w:themeFillTint="33"/>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2" w:name="_Toc79389729"/>
            <w:r>
              <w:rPr>
                <w:rFonts w:eastAsia="宋体" w:cs="宋体" w:hint="eastAsia"/>
                <w:b w:val="0"/>
                <w:bCs w:val="0"/>
                <w:color w:val="000000" w:themeColor="text1"/>
                <w:szCs w:val="24"/>
              </w:rPr>
              <w:t>评价方式</w:t>
            </w:r>
            <w:bookmarkEnd w:id="22"/>
          </w:p>
        </w:tc>
      </w:tr>
      <w:tr w:rsidR="007F1213">
        <w:trPr>
          <w:trHeight w:val="70"/>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3" w:name="_Toc79389730"/>
            <w:r>
              <w:rPr>
                <w:rFonts w:eastAsia="宋体" w:cs="宋体" w:hint="eastAsia"/>
                <w:b w:val="0"/>
                <w:bCs w:val="0"/>
                <w:color w:val="000000" w:themeColor="text1"/>
                <w:szCs w:val="24"/>
              </w:rPr>
              <w:t>智能物流中心实训</w:t>
            </w:r>
            <w:bookmarkEnd w:id="23"/>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4" w:name="_Toc79389731"/>
            <w:r>
              <w:rPr>
                <w:rFonts w:eastAsia="宋体" w:cs="宋体" w:hint="eastAsia"/>
                <w:b w:val="0"/>
                <w:bCs w:val="0"/>
                <w:color w:val="000000" w:themeColor="text1"/>
                <w:szCs w:val="24"/>
              </w:rPr>
              <w:t>仓储业务软硬件操作流程模拟</w:t>
            </w:r>
            <w:bookmarkEnd w:id="24"/>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5" w:name="_Toc79389732"/>
            <w:r>
              <w:rPr>
                <w:rFonts w:eastAsia="宋体" w:cs="宋体" w:hint="eastAsia"/>
                <w:b w:val="0"/>
                <w:bCs w:val="0"/>
                <w:color w:val="000000" w:themeColor="text1"/>
                <w:szCs w:val="24"/>
              </w:rPr>
              <w:t>仓储硬件实</w:t>
            </w:r>
            <w:proofErr w:type="gramStart"/>
            <w:r>
              <w:rPr>
                <w:rFonts w:eastAsia="宋体" w:cs="宋体" w:hint="eastAsia"/>
                <w:b w:val="0"/>
                <w:bCs w:val="0"/>
                <w:color w:val="000000" w:themeColor="text1"/>
                <w:szCs w:val="24"/>
              </w:rPr>
              <w:t>训设施</w:t>
            </w:r>
            <w:proofErr w:type="gramEnd"/>
            <w:r>
              <w:rPr>
                <w:rFonts w:eastAsia="宋体" w:cs="宋体" w:hint="eastAsia"/>
                <w:b w:val="0"/>
                <w:bCs w:val="0"/>
                <w:color w:val="000000" w:themeColor="text1"/>
                <w:szCs w:val="24"/>
              </w:rPr>
              <w:t>设备、第三方物流软件、</w:t>
            </w:r>
            <w:r>
              <w:rPr>
                <w:rFonts w:eastAsia="宋体" w:cs="宋体" w:hint="eastAsia"/>
                <w:b w:val="0"/>
                <w:bCs w:val="0"/>
                <w:color w:val="000000" w:themeColor="text1"/>
                <w:szCs w:val="24"/>
              </w:rPr>
              <w:t>VR</w:t>
            </w:r>
            <w:r>
              <w:rPr>
                <w:rFonts w:eastAsia="宋体" w:cs="宋体" w:hint="eastAsia"/>
                <w:b w:val="0"/>
                <w:bCs w:val="0"/>
                <w:color w:val="000000" w:themeColor="text1"/>
                <w:szCs w:val="24"/>
              </w:rPr>
              <w:t>物流软件</w:t>
            </w:r>
            <w:bookmarkEnd w:id="25"/>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6" w:name="_Toc79389733"/>
            <w:r>
              <w:rPr>
                <w:rFonts w:eastAsia="宋体" w:cs="宋体" w:hint="eastAsia"/>
                <w:b w:val="0"/>
                <w:bCs w:val="0"/>
                <w:color w:val="000000" w:themeColor="text1"/>
                <w:szCs w:val="24"/>
              </w:rPr>
              <w:t>1</w:t>
            </w:r>
            <w:r>
              <w:rPr>
                <w:rFonts w:eastAsia="宋体" w:cs="宋体" w:hint="eastAsia"/>
                <w:b w:val="0"/>
                <w:bCs w:val="0"/>
                <w:color w:val="000000" w:themeColor="text1"/>
                <w:szCs w:val="24"/>
              </w:rPr>
              <w:t>、</w:t>
            </w:r>
            <w:proofErr w:type="gramStart"/>
            <w:r>
              <w:rPr>
                <w:rFonts w:eastAsia="宋体" w:cs="宋体" w:hint="eastAsia"/>
                <w:b w:val="0"/>
                <w:bCs w:val="0"/>
                <w:color w:val="000000" w:themeColor="text1"/>
                <w:szCs w:val="24"/>
              </w:rPr>
              <w:t>仓配业务</w:t>
            </w:r>
            <w:proofErr w:type="gramEnd"/>
            <w:r>
              <w:rPr>
                <w:rFonts w:eastAsia="宋体" w:cs="宋体" w:hint="eastAsia"/>
                <w:b w:val="0"/>
                <w:bCs w:val="0"/>
                <w:color w:val="000000" w:themeColor="text1"/>
                <w:szCs w:val="24"/>
              </w:rPr>
              <w:t>基础分析</w:t>
            </w:r>
            <w:bookmarkEnd w:id="26"/>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7" w:name="_Toc79389734"/>
            <w:r>
              <w:rPr>
                <w:rFonts w:eastAsia="宋体" w:cs="宋体" w:hint="eastAsia"/>
                <w:b w:val="0"/>
                <w:bCs w:val="0"/>
                <w:color w:val="000000" w:themeColor="text1"/>
                <w:szCs w:val="24"/>
              </w:rPr>
              <w:t>2</w:t>
            </w:r>
            <w:r>
              <w:rPr>
                <w:rFonts w:eastAsia="宋体" w:cs="宋体" w:hint="eastAsia"/>
                <w:b w:val="0"/>
                <w:bCs w:val="0"/>
                <w:color w:val="000000" w:themeColor="text1"/>
                <w:szCs w:val="24"/>
              </w:rPr>
              <w:t>、第三方物流软件操作</w:t>
            </w:r>
            <w:bookmarkEnd w:id="27"/>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8" w:name="_Toc79389735"/>
            <w:r>
              <w:rPr>
                <w:rFonts w:eastAsia="宋体" w:cs="宋体" w:hint="eastAsia"/>
                <w:b w:val="0"/>
                <w:bCs w:val="0"/>
                <w:color w:val="000000" w:themeColor="text1"/>
                <w:szCs w:val="24"/>
              </w:rPr>
              <w:t>3</w:t>
            </w:r>
            <w:r>
              <w:rPr>
                <w:rFonts w:eastAsia="宋体" w:cs="宋体" w:hint="eastAsia"/>
                <w:b w:val="0"/>
                <w:bCs w:val="0"/>
                <w:color w:val="000000" w:themeColor="text1"/>
                <w:szCs w:val="24"/>
              </w:rPr>
              <w:t>、仓储业务流程设计及实操</w:t>
            </w:r>
            <w:bookmarkEnd w:id="28"/>
          </w:p>
          <w:p w:rsidR="007F1213" w:rsidRDefault="007F1213">
            <w:pPr>
              <w:pStyle w:val="1"/>
              <w:spacing w:before="0" w:beforeAutospacing="0" w:after="0" w:afterAutospacing="0" w:line="240" w:lineRule="auto"/>
              <w:rPr>
                <w:rFonts w:eastAsia="宋体" w:cs="宋体"/>
                <w:b w:val="0"/>
                <w:bCs w:val="0"/>
                <w:color w:val="000000" w:themeColor="text1"/>
                <w:szCs w:val="24"/>
              </w:rPr>
            </w:pPr>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29" w:name="_Toc79389736"/>
            <w:r>
              <w:rPr>
                <w:rFonts w:eastAsia="宋体" w:cs="宋体" w:hint="eastAsia"/>
                <w:b w:val="0"/>
                <w:bCs w:val="0"/>
                <w:color w:val="000000" w:themeColor="text1"/>
                <w:szCs w:val="24"/>
              </w:rPr>
              <w:t>第四学期</w:t>
            </w:r>
            <w:bookmarkEnd w:id="29"/>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0" w:name="_Toc79389737"/>
            <w:r>
              <w:rPr>
                <w:rFonts w:eastAsia="宋体" w:cs="宋体" w:hint="eastAsia"/>
                <w:b w:val="0"/>
                <w:bCs w:val="0"/>
                <w:color w:val="000000" w:themeColor="text1"/>
                <w:szCs w:val="24"/>
              </w:rPr>
              <w:t>物流实训区、机房及物流经营管理实训室</w:t>
            </w:r>
            <w:bookmarkEnd w:id="30"/>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1" w:name="_Toc79389738"/>
            <w:r>
              <w:rPr>
                <w:rFonts w:eastAsia="宋体" w:cs="宋体" w:hint="eastAsia"/>
                <w:b w:val="0"/>
                <w:bCs w:val="0"/>
                <w:color w:val="000000" w:themeColor="text1"/>
                <w:szCs w:val="24"/>
              </w:rPr>
              <w:t>过程性考核（任务或项目评价）</w:t>
            </w:r>
            <w:bookmarkEnd w:id="31"/>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2" w:name="_Toc79389739"/>
            <w:r>
              <w:rPr>
                <w:rFonts w:eastAsia="宋体" w:cs="宋体" w:hint="eastAsia"/>
                <w:b w:val="0"/>
                <w:bCs w:val="0"/>
                <w:color w:val="000000" w:themeColor="text1"/>
                <w:szCs w:val="24"/>
              </w:rPr>
              <w:t>物流市场开发与客户服务</w:t>
            </w:r>
            <w:bookmarkEnd w:id="32"/>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3" w:name="_Toc79389740"/>
            <w:r>
              <w:rPr>
                <w:rFonts w:eastAsia="宋体" w:cs="宋体" w:hint="eastAsia"/>
                <w:b w:val="0"/>
                <w:bCs w:val="0"/>
                <w:color w:val="000000" w:themeColor="text1"/>
                <w:szCs w:val="24"/>
              </w:rPr>
              <w:t>物流企业营销模拟</w:t>
            </w:r>
            <w:bookmarkEnd w:id="33"/>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4" w:name="_Toc79389741"/>
            <w:r>
              <w:rPr>
                <w:rFonts w:eastAsia="宋体" w:cs="宋体" w:hint="eastAsia"/>
                <w:b w:val="0"/>
                <w:bCs w:val="0"/>
                <w:color w:val="000000" w:themeColor="text1"/>
                <w:szCs w:val="24"/>
              </w:rPr>
              <w:t>营销沙盘</w:t>
            </w:r>
            <w:bookmarkEnd w:id="34"/>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5" w:name="_Toc79389742"/>
            <w:r>
              <w:rPr>
                <w:rFonts w:eastAsia="宋体" w:cs="宋体" w:hint="eastAsia"/>
                <w:b w:val="0"/>
                <w:bCs w:val="0"/>
                <w:color w:val="000000" w:themeColor="text1"/>
                <w:szCs w:val="24"/>
              </w:rPr>
              <w:t>1</w:t>
            </w:r>
            <w:r>
              <w:rPr>
                <w:rFonts w:eastAsia="宋体" w:cs="宋体" w:hint="eastAsia"/>
                <w:b w:val="0"/>
                <w:bCs w:val="0"/>
                <w:color w:val="000000" w:themeColor="text1"/>
                <w:szCs w:val="24"/>
              </w:rPr>
              <w:t>、市场营销基础</w:t>
            </w:r>
            <w:bookmarkEnd w:id="35"/>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6" w:name="_Toc79389743"/>
            <w:r>
              <w:rPr>
                <w:rFonts w:eastAsia="宋体" w:cs="宋体" w:hint="eastAsia"/>
                <w:b w:val="0"/>
                <w:bCs w:val="0"/>
                <w:color w:val="000000" w:themeColor="text1"/>
                <w:szCs w:val="24"/>
              </w:rPr>
              <w:t>2</w:t>
            </w:r>
            <w:r>
              <w:rPr>
                <w:rFonts w:eastAsia="宋体" w:cs="宋体" w:hint="eastAsia"/>
                <w:b w:val="0"/>
                <w:bCs w:val="0"/>
                <w:color w:val="000000" w:themeColor="text1"/>
                <w:szCs w:val="24"/>
              </w:rPr>
              <w:t>、营销沙盘竞技</w:t>
            </w:r>
            <w:bookmarkEnd w:id="36"/>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7" w:name="_Toc79389744"/>
            <w:r>
              <w:rPr>
                <w:rFonts w:eastAsia="宋体" w:cs="宋体" w:hint="eastAsia"/>
                <w:b w:val="0"/>
                <w:bCs w:val="0"/>
                <w:color w:val="000000" w:themeColor="text1"/>
                <w:szCs w:val="24"/>
              </w:rPr>
              <w:t>第一学期</w:t>
            </w:r>
            <w:bookmarkEnd w:id="37"/>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8" w:name="_Toc79389745"/>
            <w:r>
              <w:rPr>
                <w:rFonts w:eastAsia="宋体" w:cs="宋体" w:hint="eastAsia"/>
                <w:b w:val="0"/>
                <w:bCs w:val="0"/>
                <w:color w:val="000000" w:themeColor="text1"/>
                <w:szCs w:val="24"/>
              </w:rPr>
              <w:t>物流基地沙盘教室</w:t>
            </w:r>
            <w:bookmarkEnd w:id="38"/>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39" w:name="_Toc79389746"/>
            <w:r>
              <w:rPr>
                <w:rFonts w:eastAsia="宋体" w:cs="宋体" w:hint="eastAsia"/>
                <w:b w:val="0"/>
                <w:bCs w:val="0"/>
                <w:color w:val="000000" w:themeColor="text1"/>
                <w:szCs w:val="24"/>
              </w:rPr>
              <w:t>开卷考试</w:t>
            </w:r>
            <w:r>
              <w:rPr>
                <w:rFonts w:eastAsia="宋体" w:cs="宋体" w:hint="eastAsia"/>
                <w:b w:val="0"/>
                <w:bCs w:val="0"/>
                <w:color w:val="000000" w:themeColor="text1"/>
                <w:szCs w:val="24"/>
              </w:rPr>
              <w:t>+</w:t>
            </w:r>
            <w:r>
              <w:rPr>
                <w:rFonts w:eastAsia="宋体" w:cs="宋体" w:hint="eastAsia"/>
                <w:b w:val="0"/>
                <w:bCs w:val="0"/>
                <w:color w:val="000000" w:themeColor="text1"/>
                <w:szCs w:val="24"/>
              </w:rPr>
              <w:t>项目操作竞技评价</w:t>
            </w:r>
            <w:bookmarkEnd w:id="39"/>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0" w:name="_Toc79389747"/>
            <w:r>
              <w:rPr>
                <w:rFonts w:eastAsia="宋体" w:cs="宋体" w:hint="eastAsia"/>
                <w:b w:val="0"/>
                <w:bCs w:val="0"/>
                <w:color w:val="000000" w:themeColor="text1"/>
                <w:szCs w:val="24"/>
              </w:rPr>
              <w:t>供应链管</w:t>
            </w:r>
            <w:r>
              <w:rPr>
                <w:rFonts w:eastAsia="宋体" w:cs="宋体" w:hint="eastAsia"/>
                <w:b w:val="0"/>
                <w:bCs w:val="0"/>
                <w:color w:val="000000" w:themeColor="text1"/>
                <w:szCs w:val="24"/>
              </w:rPr>
              <w:lastRenderedPageBreak/>
              <w:t>理实务</w:t>
            </w:r>
            <w:bookmarkEnd w:id="40"/>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1" w:name="_Toc79389748"/>
            <w:r>
              <w:rPr>
                <w:rFonts w:eastAsia="宋体" w:cs="宋体" w:hint="eastAsia"/>
                <w:b w:val="0"/>
                <w:bCs w:val="0"/>
                <w:color w:val="000000" w:themeColor="text1"/>
                <w:szCs w:val="24"/>
              </w:rPr>
              <w:lastRenderedPageBreak/>
              <w:t>物流企</w:t>
            </w:r>
            <w:r>
              <w:rPr>
                <w:rFonts w:eastAsia="宋体" w:cs="宋体" w:hint="eastAsia"/>
                <w:b w:val="0"/>
                <w:bCs w:val="0"/>
                <w:color w:val="000000" w:themeColor="text1"/>
                <w:szCs w:val="24"/>
              </w:rPr>
              <w:lastRenderedPageBreak/>
              <w:t>业供应链运营模拟</w:t>
            </w:r>
            <w:bookmarkEnd w:id="41"/>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2" w:name="_Toc79389749"/>
            <w:r>
              <w:rPr>
                <w:rFonts w:eastAsia="宋体" w:cs="宋体" w:hint="eastAsia"/>
                <w:b w:val="0"/>
                <w:bCs w:val="0"/>
                <w:color w:val="000000" w:themeColor="text1"/>
                <w:szCs w:val="24"/>
              </w:rPr>
              <w:lastRenderedPageBreak/>
              <w:t>分销沙盘</w:t>
            </w:r>
            <w:bookmarkEnd w:id="42"/>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3" w:name="_Toc79389750"/>
            <w:r>
              <w:rPr>
                <w:rFonts w:eastAsia="宋体" w:cs="宋体" w:hint="eastAsia"/>
                <w:b w:val="0"/>
                <w:bCs w:val="0"/>
                <w:color w:val="000000" w:themeColor="text1"/>
                <w:szCs w:val="24"/>
              </w:rPr>
              <w:lastRenderedPageBreak/>
              <w:t>物流综合业务系统</w:t>
            </w:r>
            <w:bookmarkEnd w:id="43"/>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4" w:name="_Toc79389751"/>
            <w:r>
              <w:rPr>
                <w:rFonts w:eastAsia="宋体" w:cs="宋体" w:hint="eastAsia"/>
                <w:b w:val="0"/>
                <w:bCs w:val="0"/>
                <w:color w:val="000000" w:themeColor="text1"/>
                <w:szCs w:val="24"/>
              </w:rPr>
              <w:lastRenderedPageBreak/>
              <w:t>1</w:t>
            </w:r>
            <w:r>
              <w:rPr>
                <w:rFonts w:eastAsia="宋体" w:cs="宋体" w:hint="eastAsia"/>
                <w:b w:val="0"/>
                <w:bCs w:val="0"/>
                <w:color w:val="000000" w:themeColor="text1"/>
                <w:szCs w:val="24"/>
              </w:rPr>
              <w:t>、供应链管</w:t>
            </w:r>
            <w:r>
              <w:rPr>
                <w:rFonts w:eastAsia="宋体" w:cs="宋体" w:hint="eastAsia"/>
                <w:b w:val="0"/>
                <w:bCs w:val="0"/>
                <w:color w:val="000000" w:themeColor="text1"/>
                <w:szCs w:val="24"/>
              </w:rPr>
              <w:lastRenderedPageBreak/>
              <w:t>理基础</w:t>
            </w:r>
            <w:bookmarkEnd w:id="44"/>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5" w:name="_Toc79389752"/>
            <w:r>
              <w:rPr>
                <w:rFonts w:eastAsia="宋体" w:cs="宋体" w:hint="eastAsia"/>
                <w:b w:val="0"/>
                <w:bCs w:val="0"/>
                <w:color w:val="000000" w:themeColor="text1"/>
                <w:szCs w:val="24"/>
              </w:rPr>
              <w:t>2</w:t>
            </w:r>
            <w:r>
              <w:rPr>
                <w:rFonts w:eastAsia="宋体" w:cs="宋体" w:hint="eastAsia"/>
                <w:b w:val="0"/>
                <w:bCs w:val="0"/>
                <w:color w:val="000000" w:themeColor="text1"/>
                <w:szCs w:val="24"/>
              </w:rPr>
              <w:t>、分销沙盘</w:t>
            </w:r>
            <w:bookmarkEnd w:id="45"/>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6" w:name="_Toc79389753"/>
            <w:r>
              <w:rPr>
                <w:rFonts w:eastAsia="宋体" w:cs="宋体" w:hint="eastAsia"/>
                <w:b w:val="0"/>
                <w:bCs w:val="0"/>
                <w:color w:val="000000" w:themeColor="text1"/>
                <w:szCs w:val="24"/>
              </w:rPr>
              <w:t>3</w:t>
            </w:r>
            <w:r>
              <w:rPr>
                <w:rFonts w:eastAsia="宋体" w:cs="宋体" w:hint="eastAsia"/>
                <w:b w:val="0"/>
                <w:bCs w:val="0"/>
                <w:color w:val="000000" w:themeColor="text1"/>
                <w:szCs w:val="24"/>
              </w:rPr>
              <w:t>、物流综合业务系统</w:t>
            </w:r>
            <w:bookmarkEnd w:id="46"/>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7" w:name="_Toc79389754"/>
            <w:r>
              <w:rPr>
                <w:rFonts w:eastAsia="宋体" w:cs="宋体" w:hint="eastAsia"/>
                <w:b w:val="0"/>
                <w:bCs w:val="0"/>
                <w:color w:val="000000" w:themeColor="text1"/>
                <w:szCs w:val="24"/>
              </w:rPr>
              <w:lastRenderedPageBreak/>
              <w:t>第四</w:t>
            </w:r>
            <w:r>
              <w:rPr>
                <w:rFonts w:eastAsia="宋体" w:cs="宋体" w:hint="eastAsia"/>
                <w:b w:val="0"/>
                <w:bCs w:val="0"/>
                <w:color w:val="000000" w:themeColor="text1"/>
                <w:szCs w:val="24"/>
              </w:rPr>
              <w:lastRenderedPageBreak/>
              <w:t>学期</w:t>
            </w:r>
            <w:bookmarkEnd w:id="47"/>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8" w:name="_Toc79389755"/>
            <w:r>
              <w:rPr>
                <w:rFonts w:eastAsia="宋体" w:cs="宋体" w:hint="eastAsia"/>
                <w:b w:val="0"/>
                <w:bCs w:val="0"/>
                <w:color w:val="000000" w:themeColor="text1"/>
                <w:szCs w:val="24"/>
              </w:rPr>
              <w:lastRenderedPageBreak/>
              <w:t>物流基地</w:t>
            </w:r>
            <w:r>
              <w:rPr>
                <w:rFonts w:eastAsia="宋体" w:cs="宋体" w:hint="eastAsia"/>
                <w:b w:val="0"/>
                <w:bCs w:val="0"/>
                <w:color w:val="000000" w:themeColor="text1"/>
                <w:szCs w:val="24"/>
              </w:rPr>
              <w:lastRenderedPageBreak/>
              <w:t>沙盘教室</w:t>
            </w:r>
            <w:bookmarkEnd w:id="48"/>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49" w:name="_Toc79389756"/>
            <w:r>
              <w:rPr>
                <w:rFonts w:eastAsia="宋体" w:cs="宋体" w:hint="eastAsia"/>
                <w:b w:val="0"/>
                <w:bCs w:val="0"/>
                <w:color w:val="000000" w:themeColor="text1"/>
                <w:szCs w:val="24"/>
              </w:rPr>
              <w:lastRenderedPageBreak/>
              <w:t>闭卷考试</w:t>
            </w:r>
            <w:r>
              <w:rPr>
                <w:rFonts w:eastAsia="宋体" w:cs="宋体" w:hint="eastAsia"/>
                <w:b w:val="0"/>
                <w:bCs w:val="0"/>
                <w:color w:val="000000" w:themeColor="text1"/>
                <w:szCs w:val="24"/>
              </w:rPr>
              <w:lastRenderedPageBreak/>
              <w:t>+</w:t>
            </w:r>
            <w:r>
              <w:rPr>
                <w:rFonts w:eastAsia="宋体" w:cs="宋体" w:hint="eastAsia"/>
                <w:b w:val="0"/>
                <w:bCs w:val="0"/>
                <w:color w:val="000000" w:themeColor="text1"/>
                <w:szCs w:val="24"/>
              </w:rPr>
              <w:t>沙盘经营竞技评价</w:t>
            </w:r>
            <w:bookmarkEnd w:id="49"/>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0" w:name="_Toc79389757"/>
            <w:r>
              <w:rPr>
                <w:rFonts w:eastAsia="宋体" w:cs="宋体" w:hint="eastAsia"/>
                <w:b w:val="0"/>
                <w:bCs w:val="0"/>
                <w:color w:val="000000" w:themeColor="text1"/>
                <w:szCs w:val="24"/>
              </w:rPr>
              <w:lastRenderedPageBreak/>
              <w:t>物流数字化与智能化技术</w:t>
            </w:r>
            <w:bookmarkEnd w:id="50"/>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1" w:name="_Toc79389758"/>
            <w:r>
              <w:rPr>
                <w:rFonts w:eastAsia="宋体" w:cs="宋体" w:hint="eastAsia"/>
                <w:b w:val="0"/>
                <w:bCs w:val="0"/>
                <w:color w:val="000000" w:themeColor="text1"/>
                <w:szCs w:val="24"/>
              </w:rPr>
              <w:t>物流信息技术应用模拟</w:t>
            </w:r>
            <w:bookmarkEnd w:id="51"/>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2" w:name="_Toc79389759"/>
            <w:r>
              <w:rPr>
                <w:rFonts w:eastAsia="宋体" w:cs="宋体" w:hint="eastAsia"/>
                <w:b w:val="0"/>
                <w:bCs w:val="0"/>
                <w:color w:val="000000" w:themeColor="text1"/>
                <w:szCs w:val="24"/>
              </w:rPr>
              <w:t>未来超市</w:t>
            </w:r>
            <w:bookmarkEnd w:id="52"/>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3" w:name="_Toc79389760"/>
            <w:r>
              <w:rPr>
                <w:rFonts w:eastAsia="宋体" w:cs="宋体" w:hint="eastAsia"/>
                <w:b w:val="0"/>
                <w:bCs w:val="0"/>
                <w:color w:val="000000" w:themeColor="text1"/>
                <w:szCs w:val="24"/>
              </w:rPr>
              <w:t>条码与射频技术</w:t>
            </w:r>
            <w:bookmarkEnd w:id="53"/>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4" w:name="_Toc79389761"/>
            <w:r>
              <w:rPr>
                <w:rFonts w:eastAsia="宋体" w:cs="宋体" w:hint="eastAsia"/>
                <w:b w:val="0"/>
                <w:bCs w:val="0"/>
                <w:color w:val="000000" w:themeColor="text1"/>
                <w:szCs w:val="24"/>
              </w:rPr>
              <w:t>EDI</w:t>
            </w:r>
            <w:r>
              <w:rPr>
                <w:rFonts w:eastAsia="宋体" w:cs="宋体" w:hint="eastAsia"/>
                <w:b w:val="0"/>
                <w:bCs w:val="0"/>
                <w:color w:val="000000" w:themeColor="text1"/>
                <w:szCs w:val="24"/>
              </w:rPr>
              <w:t>技术</w:t>
            </w:r>
            <w:bookmarkEnd w:id="54"/>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5" w:name="_Toc79389762"/>
            <w:r>
              <w:rPr>
                <w:rFonts w:eastAsia="宋体" w:cs="宋体" w:hint="eastAsia"/>
                <w:b w:val="0"/>
                <w:bCs w:val="0"/>
                <w:color w:val="000000" w:themeColor="text1"/>
                <w:szCs w:val="24"/>
              </w:rPr>
              <w:t>物联网技术</w:t>
            </w:r>
            <w:bookmarkEnd w:id="55"/>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6" w:name="_Toc79389763"/>
            <w:r>
              <w:rPr>
                <w:rFonts w:eastAsia="宋体" w:cs="宋体" w:hint="eastAsia"/>
                <w:b w:val="0"/>
                <w:bCs w:val="0"/>
                <w:color w:val="000000" w:themeColor="text1"/>
                <w:szCs w:val="24"/>
              </w:rPr>
              <w:t>智能数字技术</w:t>
            </w:r>
            <w:bookmarkEnd w:id="56"/>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7" w:name="_Toc79389764"/>
            <w:r>
              <w:rPr>
                <w:rFonts w:eastAsia="宋体" w:cs="宋体" w:hint="eastAsia"/>
                <w:b w:val="0"/>
                <w:bCs w:val="0"/>
                <w:color w:val="000000" w:themeColor="text1"/>
                <w:szCs w:val="24"/>
              </w:rPr>
              <w:t>1</w:t>
            </w:r>
            <w:r>
              <w:rPr>
                <w:rFonts w:eastAsia="宋体" w:cs="宋体" w:hint="eastAsia"/>
                <w:b w:val="0"/>
                <w:bCs w:val="0"/>
                <w:color w:val="000000" w:themeColor="text1"/>
                <w:szCs w:val="24"/>
              </w:rPr>
              <w:t>、物流技术基础</w:t>
            </w:r>
            <w:bookmarkEnd w:id="57"/>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8" w:name="_Toc79389765"/>
            <w:r>
              <w:rPr>
                <w:rFonts w:eastAsia="宋体" w:cs="宋体" w:hint="eastAsia"/>
                <w:b w:val="0"/>
                <w:bCs w:val="0"/>
                <w:color w:val="000000" w:themeColor="text1"/>
                <w:szCs w:val="24"/>
              </w:rPr>
              <w:t>2</w:t>
            </w:r>
            <w:r>
              <w:rPr>
                <w:rFonts w:eastAsia="宋体" w:cs="宋体" w:hint="eastAsia"/>
                <w:b w:val="0"/>
                <w:bCs w:val="0"/>
                <w:color w:val="000000" w:themeColor="text1"/>
                <w:szCs w:val="24"/>
              </w:rPr>
              <w:t>、未来超市</w:t>
            </w:r>
            <w:bookmarkEnd w:id="58"/>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59" w:name="_Toc79389766"/>
            <w:r>
              <w:rPr>
                <w:rFonts w:eastAsia="宋体" w:cs="宋体" w:hint="eastAsia"/>
                <w:b w:val="0"/>
                <w:bCs w:val="0"/>
                <w:color w:val="000000" w:themeColor="text1"/>
                <w:szCs w:val="24"/>
              </w:rPr>
              <w:t>3</w:t>
            </w:r>
            <w:r>
              <w:rPr>
                <w:rFonts w:eastAsia="宋体" w:cs="宋体" w:hint="eastAsia"/>
                <w:b w:val="0"/>
                <w:bCs w:val="0"/>
                <w:color w:val="000000" w:themeColor="text1"/>
                <w:szCs w:val="24"/>
              </w:rPr>
              <w:t>、条码和自动识别技术</w:t>
            </w:r>
            <w:bookmarkEnd w:id="59"/>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0" w:name="_Toc79389767"/>
            <w:r>
              <w:rPr>
                <w:rFonts w:eastAsia="宋体" w:cs="宋体" w:hint="eastAsia"/>
                <w:b w:val="0"/>
                <w:bCs w:val="0"/>
                <w:color w:val="000000" w:themeColor="text1"/>
                <w:szCs w:val="24"/>
              </w:rPr>
              <w:t>4</w:t>
            </w:r>
            <w:r>
              <w:rPr>
                <w:rFonts w:eastAsia="宋体" w:cs="宋体" w:hint="eastAsia"/>
                <w:b w:val="0"/>
                <w:bCs w:val="0"/>
                <w:color w:val="000000" w:themeColor="text1"/>
                <w:szCs w:val="24"/>
              </w:rPr>
              <w:t>、</w:t>
            </w:r>
            <w:r>
              <w:rPr>
                <w:rFonts w:eastAsia="宋体" w:cs="宋体" w:hint="eastAsia"/>
                <w:b w:val="0"/>
                <w:bCs w:val="0"/>
                <w:color w:val="000000" w:themeColor="text1"/>
                <w:szCs w:val="24"/>
              </w:rPr>
              <w:t>EDI</w:t>
            </w:r>
            <w:r>
              <w:rPr>
                <w:rFonts w:eastAsia="宋体" w:cs="宋体" w:hint="eastAsia"/>
                <w:b w:val="0"/>
                <w:bCs w:val="0"/>
                <w:color w:val="000000" w:themeColor="text1"/>
                <w:szCs w:val="24"/>
              </w:rPr>
              <w:t>技术</w:t>
            </w:r>
            <w:bookmarkEnd w:id="60"/>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1" w:name="_Toc79389768"/>
            <w:r>
              <w:rPr>
                <w:rFonts w:eastAsia="宋体" w:cs="宋体" w:hint="eastAsia"/>
                <w:b w:val="0"/>
                <w:bCs w:val="0"/>
                <w:color w:val="000000" w:themeColor="text1"/>
                <w:szCs w:val="24"/>
              </w:rPr>
              <w:t>5</w:t>
            </w:r>
            <w:r>
              <w:rPr>
                <w:rFonts w:eastAsia="宋体" w:cs="宋体" w:hint="eastAsia"/>
                <w:b w:val="0"/>
                <w:bCs w:val="0"/>
                <w:color w:val="000000" w:themeColor="text1"/>
                <w:szCs w:val="24"/>
              </w:rPr>
              <w:t>、</w:t>
            </w:r>
            <w:r>
              <w:rPr>
                <w:rFonts w:eastAsia="宋体" w:cs="宋体" w:hint="eastAsia"/>
                <w:b w:val="0"/>
                <w:bCs w:val="0"/>
                <w:color w:val="000000" w:themeColor="text1"/>
                <w:szCs w:val="24"/>
              </w:rPr>
              <w:t>GPS/GIS</w:t>
            </w:r>
            <w:bookmarkEnd w:id="61"/>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2" w:name="_Toc79389769"/>
            <w:r>
              <w:rPr>
                <w:rFonts w:eastAsia="宋体" w:cs="宋体" w:hint="eastAsia"/>
                <w:b w:val="0"/>
                <w:bCs w:val="0"/>
                <w:color w:val="000000" w:themeColor="text1"/>
                <w:szCs w:val="24"/>
              </w:rPr>
              <w:t>第三学期</w:t>
            </w:r>
            <w:bookmarkEnd w:id="62"/>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3" w:name="_Toc79389770"/>
            <w:r>
              <w:rPr>
                <w:rFonts w:eastAsia="宋体" w:cs="宋体" w:hint="eastAsia"/>
                <w:b w:val="0"/>
                <w:bCs w:val="0"/>
                <w:color w:val="000000" w:themeColor="text1"/>
                <w:szCs w:val="24"/>
              </w:rPr>
              <w:t>物流基地未来超市、物流技术实训室</w:t>
            </w:r>
            <w:bookmarkEnd w:id="63"/>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4" w:name="_Toc79389771"/>
            <w:r>
              <w:rPr>
                <w:rFonts w:eastAsia="宋体" w:cs="宋体" w:hint="eastAsia"/>
                <w:b w:val="0"/>
                <w:bCs w:val="0"/>
                <w:color w:val="000000" w:themeColor="text1"/>
                <w:szCs w:val="24"/>
              </w:rPr>
              <w:t>机</w:t>
            </w:r>
            <w:proofErr w:type="gramStart"/>
            <w:r>
              <w:rPr>
                <w:rFonts w:eastAsia="宋体" w:cs="宋体" w:hint="eastAsia"/>
                <w:b w:val="0"/>
                <w:bCs w:val="0"/>
                <w:color w:val="000000" w:themeColor="text1"/>
                <w:szCs w:val="24"/>
              </w:rPr>
              <w:t>考</w:t>
            </w:r>
            <w:proofErr w:type="gramEnd"/>
            <w:r>
              <w:rPr>
                <w:rFonts w:eastAsia="宋体" w:cs="宋体" w:hint="eastAsia"/>
                <w:b w:val="0"/>
                <w:bCs w:val="0"/>
                <w:color w:val="000000" w:themeColor="text1"/>
                <w:szCs w:val="24"/>
              </w:rPr>
              <w:t>考试</w:t>
            </w:r>
            <w:r>
              <w:rPr>
                <w:rFonts w:eastAsia="宋体" w:cs="宋体" w:hint="eastAsia"/>
                <w:b w:val="0"/>
                <w:bCs w:val="0"/>
                <w:color w:val="000000" w:themeColor="text1"/>
                <w:szCs w:val="24"/>
              </w:rPr>
              <w:t>+</w:t>
            </w:r>
            <w:r>
              <w:rPr>
                <w:rFonts w:eastAsia="宋体" w:cs="宋体" w:hint="eastAsia"/>
                <w:b w:val="0"/>
                <w:bCs w:val="0"/>
                <w:color w:val="000000" w:themeColor="text1"/>
                <w:szCs w:val="24"/>
              </w:rPr>
              <w:t>项目操作竞技评价</w:t>
            </w:r>
            <w:bookmarkEnd w:id="64"/>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5" w:name="_Toc79389772"/>
            <w:r>
              <w:rPr>
                <w:rFonts w:eastAsia="宋体" w:cs="宋体" w:hint="eastAsia"/>
                <w:b w:val="0"/>
                <w:bCs w:val="0"/>
                <w:color w:val="000000" w:themeColor="text1"/>
                <w:szCs w:val="24"/>
              </w:rPr>
              <w:t>生产企业</w:t>
            </w:r>
            <w:r>
              <w:rPr>
                <w:rFonts w:eastAsia="宋体" w:cs="宋体" w:hint="eastAsia"/>
                <w:b w:val="0"/>
                <w:bCs w:val="0"/>
                <w:color w:val="000000" w:themeColor="text1"/>
                <w:szCs w:val="24"/>
              </w:rPr>
              <w:t>ERP</w:t>
            </w:r>
            <w:r>
              <w:rPr>
                <w:rFonts w:eastAsia="宋体" w:cs="宋体" w:hint="eastAsia"/>
                <w:b w:val="0"/>
                <w:bCs w:val="0"/>
                <w:color w:val="000000" w:themeColor="text1"/>
                <w:szCs w:val="24"/>
              </w:rPr>
              <w:t>管理实训</w:t>
            </w:r>
            <w:bookmarkEnd w:id="65"/>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6" w:name="_Toc79389773"/>
            <w:r>
              <w:rPr>
                <w:rFonts w:eastAsia="宋体" w:cs="宋体" w:hint="eastAsia"/>
                <w:b w:val="0"/>
                <w:bCs w:val="0"/>
                <w:color w:val="000000" w:themeColor="text1"/>
                <w:szCs w:val="24"/>
              </w:rPr>
              <w:t>企业资源管理模拟</w:t>
            </w:r>
            <w:bookmarkEnd w:id="66"/>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7" w:name="_Toc79389774"/>
            <w:r>
              <w:rPr>
                <w:rFonts w:eastAsia="宋体" w:cs="宋体" w:hint="eastAsia"/>
                <w:b w:val="0"/>
                <w:bCs w:val="0"/>
                <w:color w:val="000000" w:themeColor="text1"/>
                <w:szCs w:val="24"/>
              </w:rPr>
              <w:t>ERP</w:t>
            </w:r>
            <w:r>
              <w:rPr>
                <w:rFonts w:eastAsia="宋体" w:cs="宋体" w:hint="eastAsia"/>
                <w:b w:val="0"/>
                <w:bCs w:val="0"/>
                <w:color w:val="000000" w:themeColor="text1"/>
                <w:szCs w:val="24"/>
              </w:rPr>
              <w:t>软件、</w:t>
            </w:r>
            <w:r>
              <w:rPr>
                <w:rFonts w:eastAsia="宋体" w:cs="宋体" w:hint="eastAsia"/>
                <w:b w:val="0"/>
                <w:bCs w:val="0"/>
                <w:color w:val="000000" w:themeColor="text1"/>
                <w:szCs w:val="24"/>
              </w:rPr>
              <w:t>ERP</w:t>
            </w:r>
            <w:r>
              <w:rPr>
                <w:rFonts w:eastAsia="宋体" w:cs="宋体" w:hint="eastAsia"/>
                <w:b w:val="0"/>
                <w:bCs w:val="0"/>
                <w:color w:val="000000" w:themeColor="text1"/>
                <w:szCs w:val="24"/>
              </w:rPr>
              <w:t>沙盘</w:t>
            </w:r>
            <w:proofErr w:type="gramStart"/>
            <w:r>
              <w:rPr>
                <w:rFonts w:eastAsia="宋体" w:cs="宋体" w:hint="eastAsia"/>
                <w:b w:val="0"/>
                <w:bCs w:val="0"/>
                <w:color w:val="000000" w:themeColor="text1"/>
                <w:szCs w:val="24"/>
              </w:rPr>
              <w:t>盘</w:t>
            </w:r>
            <w:proofErr w:type="gramEnd"/>
            <w:r>
              <w:rPr>
                <w:rFonts w:eastAsia="宋体" w:cs="宋体" w:hint="eastAsia"/>
                <w:b w:val="0"/>
                <w:bCs w:val="0"/>
                <w:color w:val="000000" w:themeColor="text1"/>
                <w:szCs w:val="24"/>
              </w:rPr>
              <w:t>面</w:t>
            </w:r>
            <w:bookmarkEnd w:id="67"/>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8" w:name="_Toc79389775"/>
            <w:r>
              <w:rPr>
                <w:rFonts w:eastAsia="宋体" w:cs="宋体" w:hint="eastAsia"/>
                <w:b w:val="0"/>
                <w:bCs w:val="0"/>
                <w:color w:val="000000" w:themeColor="text1"/>
                <w:szCs w:val="24"/>
              </w:rPr>
              <w:t>1</w:t>
            </w:r>
            <w:r>
              <w:rPr>
                <w:rFonts w:eastAsia="宋体" w:cs="宋体" w:hint="eastAsia"/>
                <w:b w:val="0"/>
                <w:bCs w:val="0"/>
                <w:color w:val="000000" w:themeColor="text1"/>
                <w:szCs w:val="24"/>
              </w:rPr>
              <w:t>、</w:t>
            </w:r>
            <w:r>
              <w:rPr>
                <w:rFonts w:eastAsia="宋体" w:cs="宋体" w:hint="eastAsia"/>
                <w:b w:val="0"/>
                <w:bCs w:val="0"/>
                <w:color w:val="000000" w:themeColor="text1"/>
                <w:szCs w:val="24"/>
              </w:rPr>
              <w:t>ERP</w:t>
            </w:r>
            <w:r>
              <w:rPr>
                <w:rFonts w:eastAsia="宋体" w:cs="宋体" w:hint="eastAsia"/>
                <w:b w:val="0"/>
                <w:bCs w:val="0"/>
                <w:color w:val="000000" w:themeColor="text1"/>
                <w:szCs w:val="24"/>
              </w:rPr>
              <w:t>软件实训</w:t>
            </w:r>
            <w:bookmarkEnd w:id="68"/>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69" w:name="_Toc79389776"/>
            <w:r>
              <w:rPr>
                <w:rFonts w:eastAsia="宋体" w:cs="宋体" w:hint="eastAsia"/>
                <w:b w:val="0"/>
                <w:bCs w:val="0"/>
                <w:color w:val="000000" w:themeColor="text1"/>
                <w:szCs w:val="24"/>
              </w:rPr>
              <w:t>2</w:t>
            </w:r>
            <w:r>
              <w:rPr>
                <w:rFonts w:eastAsia="宋体" w:cs="宋体" w:hint="eastAsia"/>
                <w:b w:val="0"/>
                <w:bCs w:val="0"/>
                <w:color w:val="000000" w:themeColor="text1"/>
                <w:szCs w:val="24"/>
              </w:rPr>
              <w:t>、</w:t>
            </w:r>
            <w:r>
              <w:rPr>
                <w:rFonts w:eastAsia="宋体" w:cs="宋体" w:hint="eastAsia"/>
                <w:b w:val="0"/>
                <w:bCs w:val="0"/>
                <w:color w:val="000000" w:themeColor="text1"/>
                <w:szCs w:val="24"/>
              </w:rPr>
              <w:t>ERP</w:t>
            </w:r>
            <w:r>
              <w:rPr>
                <w:rFonts w:eastAsia="宋体" w:cs="宋体" w:hint="eastAsia"/>
                <w:b w:val="0"/>
                <w:bCs w:val="0"/>
                <w:color w:val="000000" w:themeColor="text1"/>
                <w:szCs w:val="24"/>
              </w:rPr>
              <w:t>基础知识</w:t>
            </w:r>
            <w:bookmarkEnd w:id="69"/>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0" w:name="_Toc79389777"/>
            <w:r>
              <w:rPr>
                <w:rFonts w:eastAsia="宋体" w:cs="宋体" w:hint="eastAsia"/>
                <w:b w:val="0"/>
                <w:bCs w:val="0"/>
                <w:color w:val="000000" w:themeColor="text1"/>
                <w:szCs w:val="24"/>
              </w:rPr>
              <w:t>3</w:t>
            </w:r>
            <w:r>
              <w:rPr>
                <w:rFonts w:eastAsia="宋体" w:cs="宋体" w:hint="eastAsia"/>
                <w:b w:val="0"/>
                <w:bCs w:val="0"/>
                <w:color w:val="000000" w:themeColor="text1"/>
                <w:szCs w:val="24"/>
              </w:rPr>
              <w:t>、</w:t>
            </w:r>
            <w:r>
              <w:rPr>
                <w:rFonts w:eastAsia="宋体" w:cs="宋体" w:hint="eastAsia"/>
                <w:b w:val="0"/>
                <w:bCs w:val="0"/>
                <w:color w:val="000000" w:themeColor="text1"/>
                <w:szCs w:val="24"/>
              </w:rPr>
              <w:t>ERP</w:t>
            </w:r>
            <w:r>
              <w:rPr>
                <w:rFonts w:eastAsia="宋体" w:cs="宋体" w:hint="eastAsia"/>
                <w:b w:val="0"/>
                <w:bCs w:val="0"/>
                <w:color w:val="000000" w:themeColor="text1"/>
                <w:szCs w:val="24"/>
              </w:rPr>
              <w:t>沙盘竞技</w:t>
            </w:r>
            <w:bookmarkEnd w:id="70"/>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1" w:name="_Toc79389778"/>
            <w:r>
              <w:rPr>
                <w:rFonts w:eastAsia="宋体" w:cs="宋体" w:hint="eastAsia"/>
                <w:b w:val="0"/>
                <w:bCs w:val="0"/>
                <w:color w:val="000000" w:themeColor="text1"/>
                <w:szCs w:val="24"/>
              </w:rPr>
              <w:t>第四学期</w:t>
            </w:r>
            <w:bookmarkEnd w:id="71"/>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2" w:name="_Toc79389779"/>
            <w:r>
              <w:rPr>
                <w:rFonts w:eastAsia="宋体" w:cs="宋体" w:hint="eastAsia"/>
                <w:b w:val="0"/>
                <w:bCs w:val="0"/>
                <w:color w:val="000000" w:themeColor="text1"/>
                <w:szCs w:val="24"/>
              </w:rPr>
              <w:t>物流基地沙盘实训室</w:t>
            </w:r>
            <w:bookmarkEnd w:id="72"/>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3" w:name="_Toc79389780"/>
            <w:r>
              <w:rPr>
                <w:rFonts w:eastAsia="宋体" w:cs="宋体" w:hint="eastAsia"/>
                <w:b w:val="0"/>
                <w:bCs w:val="0"/>
                <w:color w:val="000000" w:themeColor="text1"/>
                <w:szCs w:val="24"/>
              </w:rPr>
              <w:t>过程性考核（项目或竞技评价）</w:t>
            </w:r>
            <w:bookmarkEnd w:id="73"/>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4" w:name="_Toc79389781"/>
            <w:r>
              <w:rPr>
                <w:rFonts w:eastAsia="宋体" w:cs="宋体" w:hint="eastAsia"/>
                <w:b w:val="0"/>
                <w:bCs w:val="0"/>
                <w:color w:val="000000" w:themeColor="text1"/>
                <w:szCs w:val="24"/>
              </w:rPr>
              <w:t>仓储与配送实务</w:t>
            </w:r>
            <w:bookmarkEnd w:id="74"/>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5" w:name="_Toc79389782"/>
            <w:r>
              <w:rPr>
                <w:rFonts w:eastAsia="宋体" w:cs="宋体" w:hint="eastAsia"/>
                <w:b w:val="0"/>
                <w:bCs w:val="0"/>
                <w:color w:val="000000" w:themeColor="text1"/>
                <w:szCs w:val="24"/>
              </w:rPr>
              <w:t>第三方物流仓储业务模拟</w:t>
            </w:r>
            <w:bookmarkEnd w:id="75"/>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6" w:name="_Toc79389783"/>
            <w:r>
              <w:rPr>
                <w:rFonts w:eastAsia="宋体" w:cs="宋体" w:hint="eastAsia"/>
                <w:b w:val="0"/>
                <w:bCs w:val="0"/>
                <w:color w:val="000000" w:themeColor="text1"/>
                <w:szCs w:val="24"/>
              </w:rPr>
              <w:t>第三方物流仓储软件</w:t>
            </w:r>
            <w:bookmarkEnd w:id="76"/>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7" w:name="_Toc79389784"/>
            <w:r>
              <w:rPr>
                <w:rFonts w:eastAsia="宋体" w:cs="宋体" w:hint="eastAsia"/>
                <w:b w:val="0"/>
                <w:bCs w:val="0"/>
                <w:color w:val="000000" w:themeColor="text1"/>
                <w:szCs w:val="24"/>
              </w:rPr>
              <w:t>1</w:t>
            </w:r>
            <w:r>
              <w:rPr>
                <w:rFonts w:eastAsia="宋体" w:cs="宋体" w:hint="eastAsia"/>
                <w:b w:val="0"/>
                <w:bCs w:val="0"/>
                <w:color w:val="000000" w:themeColor="text1"/>
                <w:szCs w:val="24"/>
              </w:rPr>
              <w:t>、仓储规划与设计</w:t>
            </w:r>
            <w:bookmarkEnd w:id="77"/>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8" w:name="_Toc79389785"/>
            <w:r>
              <w:rPr>
                <w:rFonts w:eastAsia="宋体" w:cs="宋体" w:hint="eastAsia"/>
                <w:b w:val="0"/>
                <w:bCs w:val="0"/>
                <w:color w:val="000000" w:themeColor="text1"/>
                <w:szCs w:val="24"/>
              </w:rPr>
              <w:t>2</w:t>
            </w:r>
            <w:r>
              <w:rPr>
                <w:rFonts w:eastAsia="宋体" w:cs="宋体" w:hint="eastAsia"/>
                <w:b w:val="0"/>
                <w:bCs w:val="0"/>
                <w:color w:val="000000" w:themeColor="text1"/>
                <w:szCs w:val="24"/>
              </w:rPr>
              <w:t>、仓储业务运营</w:t>
            </w:r>
            <w:bookmarkEnd w:id="78"/>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79" w:name="_Toc79389786"/>
            <w:r>
              <w:rPr>
                <w:rFonts w:eastAsia="宋体" w:cs="宋体" w:hint="eastAsia"/>
                <w:b w:val="0"/>
                <w:bCs w:val="0"/>
                <w:color w:val="000000" w:themeColor="text1"/>
                <w:szCs w:val="24"/>
              </w:rPr>
              <w:t>第二学期</w:t>
            </w:r>
            <w:bookmarkEnd w:id="79"/>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0" w:name="_Toc79389787"/>
            <w:r>
              <w:rPr>
                <w:rFonts w:eastAsia="宋体" w:cs="宋体" w:hint="eastAsia"/>
                <w:b w:val="0"/>
                <w:bCs w:val="0"/>
                <w:color w:val="000000" w:themeColor="text1"/>
                <w:szCs w:val="24"/>
              </w:rPr>
              <w:t>物流信息综合实训室</w:t>
            </w:r>
            <w:bookmarkEnd w:id="80"/>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1" w:name="_Toc79389788"/>
            <w:r>
              <w:rPr>
                <w:rFonts w:eastAsia="宋体" w:cs="宋体" w:hint="eastAsia"/>
                <w:b w:val="0"/>
                <w:bCs w:val="0"/>
                <w:color w:val="000000" w:themeColor="text1"/>
                <w:szCs w:val="24"/>
              </w:rPr>
              <w:t>过程性软件考核</w:t>
            </w:r>
            <w:r>
              <w:rPr>
                <w:rFonts w:eastAsia="宋体" w:cs="宋体" w:hint="eastAsia"/>
                <w:b w:val="0"/>
                <w:bCs w:val="0"/>
                <w:color w:val="000000" w:themeColor="text1"/>
                <w:szCs w:val="24"/>
              </w:rPr>
              <w:t>+</w:t>
            </w:r>
            <w:proofErr w:type="gramStart"/>
            <w:r>
              <w:rPr>
                <w:rFonts w:eastAsia="宋体" w:cs="宋体" w:hint="eastAsia"/>
                <w:b w:val="0"/>
                <w:bCs w:val="0"/>
                <w:color w:val="000000" w:themeColor="text1"/>
                <w:szCs w:val="24"/>
              </w:rPr>
              <w:t>机考</w:t>
            </w:r>
            <w:bookmarkEnd w:id="81"/>
            <w:proofErr w:type="gramEnd"/>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2" w:name="_Toc79389789"/>
            <w:r>
              <w:rPr>
                <w:rFonts w:eastAsia="宋体" w:cs="宋体" w:hint="eastAsia"/>
                <w:b w:val="0"/>
                <w:bCs w:val="0"/>
                <w:color w:val="000000" w:themeColor="text1"/>
                <w:szCs w:val="24"/>
              </w:rPr>
              <w:t>物流成本与绩效管理</w:t>
            </w:r>
            <w:bookmarkEnd w:id="82"/>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3" w:name="_Toc79389790"/>
            <w:r>
              <w:rPr>
                <w:rFonts w:eastAsia="宋体" w:cs="宋体" w:hint="eastAsia"/>
                <w:b w:val="0"/>
                <w:bCs w:val="0"/>
                <w:color w:val="000000" w:themeColor="text1"/>
                <w:szCs w:val="24"/>
              </w:rPr>
              <w:t>物流规划设计模拟</w:t>
            </w:r>
            <w:bookmarkEnd w:id="83"/>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4" w:name="_Toc79389791"/>
            <w:r>
              <w:rPr>
                <w:rFonts w:eastAsia="宋体" w:cs="宋体" w:hint="eastAsia"/>
                <w:b w:val="0"/>
                <w:bCs w:val="0"/>
                <w:color w:val="000000" w:themeColor="text1"/>
                <w:szCs w:val="24"/>
              </w:rPr>
              <w:t>Excel</w:t>
            </w:r>
            <w:r>
              <w:rPr>
                <w:rFonts w:eastAsia="宋体" w:cs="宋体" w:hint="eastAsia"/>
                <w:b w:val="0"/>
                <w:bCs w:val="0"/>
                <w:color w:val="000000" w:themeColor="text1"/>
                <w:szCs w:val="24"/>
              </w:rPr>
              <w:t>规划设计、</w:t>
            </w:r>
            <w:proofErr w:type="spellStart"/>
            <w:r>
              <w:rPr>
                <w:rFonts w:eastAsia="宋体" w:cs="宋体" w:hint="eastAsia"/>
                <w:b w:val="0"/>
                <w:bCs w:val="0"/>
                <w:color w:val="000000" w:themeColor="text1"/>
                <w:szCs w:val="24"/>
              </w:rPr>
              <w:t>flexsim</w:t>
            </w:r>
            <w:proofErr w:type="spellEnd"/>
            <w:r>
              <w:rPr>
                <w:rFonts w:eastAsia="宋体" w:cs="宋体" w:hint="eastAsia"/>
                <w:b w:val="0"/>
                <w:bCs w:val="0"/>
                <w:color w:val="000000" w:themeColor="text1"/>
                <w:szCs w:val="24"/>
              </w:rPr>
              <w:t>仿真软件</w:t>
            </w:r>
            <w:bookmarkEnd w:id="84"/>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5" w:name="_Toc79389792"/>
            <w:r>
              <w:rPr>
                <w:rFonts w:eastAsia="宋体" w:cs="宋体" w:hint="eastAsia"/>
                <w:b w:val="0"/>
                <w:bCs w:val="0"/>
                <w:color w:val="000000" w:themeColor="text1"/>
                <w:szCs w:val="24"/>
              </w:rPr>
              <w:t>1</w:t>
            </w:r>
            <w:r>
              <w:rPr>
                <w:rFonts w:eastAsia="宋体" w:cs="宋体" w:hint="eastAsia"/>
                <w:b w:val="0"/>
                <w:bCs w:val="0"/>
                <w:color w:val="000000" w:themeColor="text1"/>
                <w:szCs w:val="24"/>
              </w:rPr>
              <w:t>、规划项目分析</w:t>
            </w:r>
            <w:bookmarkEnd w:id="85"/>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6" w:name="_Toc79389793"/>
            <w:r>
              <w:rPr>
                <w:rFonts w:eastAsia="宋体" w:cs="宋体" w:hint="eastAsia"/>
                <w:b w:val="0"/>
                <w:bCs w:val="0"/>
                <w:color w:val="000000" w:themeColor="text1"/>
                <w:szCs w:val="24"/>
              </w:rPr>
              <w:t>2</w:t>
            </w:r>
            <w:r>
              <w:rPr>
                <w:rFonts w:eastAsia="宋体" w:cs="宋体" w:hint="eastAsia"/>
                <w:b w:val="0"/>
                <w:bCs w:val="0"/>
                <w:color w:val="000000" w:themeColor="text1"/>
                <w:szCs w:val="24"/>
              </w:rPr>
              <w:t>、软件辅助规划设计</w:t>
            </w:r>
            <w:bookmarkEnd w:id="86"/>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7" w:name="_Toc79389794"/>
            <w:r>
              <w:rPr>
                <w:rFonts w:eastAsia="宋体" w:cs="宋体" w:hint="eastAsia"/>
                <w:b w:val="0"/>
                <w:bCs w:val="0"/>
                <w:color w:val="000000" w:themeColor="text1"/>
                <w:szCs w:val="24"/>
              </w:rPr>
              <w:t>第三学期</w:t>
            </w:r>
            <w:bookmarkEnd w:id="87"/>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8" w:name="_Toc79389795"/>
            <w:r>
              <w:rPr>
                <w:rFonts w:eastAsia="宋体" w:cs="宋体" w:hint="eastAsia"/>
                <w:b w:val="0"/>
                <w:bCs w:val="0"/>
                <w:color w:val="000000" w:themeColor="text1"/>
                <w:szCs w:val="24"/>
              </w:rPr>
              <w:t>物流企业经营管理实训中心</w:t>
            </w:r>
            <w:bookmarkEnd w:id="88"/>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89" w:name="_Toc79389796"/>
            <w:r>
              <w:rPr>
                <w:rFonts w:eastAsia="宋体" w:cs="宋体" w:hint="eastAsia"/>
                <w:b w:val="0"/>
                <w:bCs w:val="0"/>
                <w:color w:val="000000" w:themeColor="text1"/>
                <w:szCs w:val="24"/>
              </w:rPr>
              <w:t>过程性考核（项目或竞技评价）</w:t>
            </w:r>
            <w:bookmarkEnd w:id="89"/>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0" w:name="_Toc79389797"/>
            <w:r>
              <w:rPr>
                <w:noProof/>
              </w:rPr>
              <mc:AlternateContent>
                <mc:Choice Requires="wps">
                  <w:drawing>
                    <wp:anchor distT="0" distB="0" distL="114300" distR="114300" simplePos="0" relativeHeight="251662336" behindDoc="0" locked="0" layoutInCell="1" allowOverlap="1">
                      <wp:simplePos x="0" y="0"/>
                      <wp:positionH relativeFrom="column">
                        <wp:posOffset>-208280</wp:posOffset>
                      </wp:positionH>
                      <wp:positionV relativeFrom="paragraph">
                        <wp:posOffset>1292225</wp:posOffset>
                      </wp:positionV>
                      <wp:extent cx="5613400" cy="1491615"/>
                      <wp:effectExtent l="12700" t="12700" r="12700" b="19685"/>
                      <wp:wrapNone/>
                      <wp:docPr id="10" name="圆角矩形 10"/>
                      <wp:cNvGraphicFramePr/>
                      <a:graphic xmlns:a="http://schemas.openxmlformats.org/drawingml/2006/main">
                        <a:graphicData uri="http://schemas.microsoft.com/office/word/2010/wordprocessingShape">
                          <wps:wsp>
                            <wps:cNvSpPr/>
                            <wps:spPr>
                              <a:xfrm>
                                <a:off x="972820" y="7713980"/>
                                <a:ext cx="5613400" cy="149161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EED7DBA" id="圆角矩形 10" o:spid="_x0000_s1026" style="position:absolute;left:0;text-align:left;margin-left:-16.4pt;margin-top:101.75pt;width:442pt;height:117.4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" filled="f" strokecolor="red" strokeweight="2pt"/>
                  </w:pict>
                </mc:Fallback>
              </mc:AlternateContent>
            </w:r>
            <w:r>
              <w:rPr>
                <w:rFonts w:eastAsia="宋体" w:cs="宋体" w:hint="eastAsia"/>
                <w:b w:val="0"/>
                <w:bCs w:val="0"/>
                <w:color w:val="000000" w:themeColor="text1"/>
                <w:szCs w:val="24"/>
              </w:rPr>
              <w:t>港口物流管理实务</w:t>
            </w:r>
            <w:bookmarkEnd w:id="90"/>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1" w:name="_Toc79389798"/>
            <w:r>
              <w:rPr>
                <w:rFonts w:eastAsia="宋体" w:cs="宋体" w:hint="eastAsia"/>
                <w:b w:val="0"/>
                <w:bCs w:val="0"/>
                <w:color w:val="000000" w:themeColor="text1"/>
                <w:szCs w:val="24"/>
              </w:rPr>
              <w:t>集装箱</w:t>
            </w:r>
            <w:r>
              <w:rPr>
                <w:rFonts w:eastAsia="宋体" w:cs="宋体" w:hint="eastAsia"/>
                <w:b w:val="0"/>
                <w:bCs w:val="0"/>
                <w:color w:val="000000" w:themeColor="text1"/>
                <w:szCs w:val="24"/>
              </w:rPr>
              <w:t>3D</w:t>
            </w:r>
            <w:r>
              <w:rPr>
                <w:rFonts w:eastAsia="宋体" w:cs="宋体" w:hint="eastAsia"/>
                <w:b w:val="0"/>
                <w:bCs w:val="0"/>
                <w:color w:val="000000" w:themeColor="text1"/>
                <w:szCs w:val="24"/>
              </w:rPr>
              <w:t>操作、集装箱码头业务操作、叉车</w:t>
            </w:r>
            <w:r>
              <w:rPr>
                <w:rFonts w:eastAsia="宋体" w:cs="宋体" w:hint="eastAsia"/>
                <w:b w:val="0"/>
                <w:bCs w:val="0"/>
                <w:color w:val="000000" w:themeColor="text1"/>
                <w:szCs w:val="24"/>
              </w:rPr>
              <w:t>3D</w:t>
            </w:r>
            <w:r>
              <w:rPr>
                <w:rFonts w:eastAsia="宋体" w:cs="宋体" w:hint="eastAsia"/>
                <w:b w:val="0"/>
                <w:bCs w:val="0"/>
                <w:color w:val="000000" w:themeColor="text1"/>
                <w:szCs w:val="24"/>
              </w:rPr>
              <w:t>操作</w:t>
            </w:r>
            <w:bookmarkEnd w:id="91"/>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2" w:name="_Toc79389799"/>
            <w:r>
              <w:rPr>
                <w:rFonts w:eastAsia="宋体" w:cs="宋体" w:hint="eastAsia"/>
                <w:b w:val="0"/>
                <w:bCs w:val="0"/>
                <w:color w:val="000000" w:themeColor="text1"/>
                <w:szCs w:val="24"/>
              </w:rPr>
              <w:t>集装箱</w:t>
            </w:r>
            <w:r>
              <w:rPr>
                <w:rFonts w:eastAsia="宋体" w:cs="宋体" w:hint="eastAsia"/>
                <w:b w:val="0"/>
                <w:bCs w:val="0"/>
                <w:color w:val="000000" w:themeColor="text1"/>
                <w:szCs w:val="24"/>
              </w:rPr>
              <w:t>3D</w:t>
            </w:r>
            <w:r>
              <w:rPr>
                <w:rFonts w:eastAsia="宋体" w:cs="宋体" w:hint="eastAsia"/>
                <w:b w:val="0"/>
                <w:bCs w:val="0"/>
                <w:color w:val="000000" w:themeColor="text1"/>
                <w:szCs w:val="24"/>
              </w:rPr>
              <w:t>软件、国际物流软件、叉车堆场操作系统软件</w:t>
            </w:r>
            <w:bookmarkEnd w:id="92"/>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3" w:name="_Toc79389800"/>
            <w:r>
              <w:rPr>
                <w:rFonts w:eastAsia="宋体" w:cs="宋体" w:hint="eastAsia"/>
                <w:b w:val="0"/>
                <w:bCs w:val="0"/>
                <w:color w:val="000000" w:themeColor="text1"/>
                <w:szCs w:val="24"/>
              </w:rPr>
              <w:t>集装箱码头业务操作</w:t>
            </w:r>
            <w:bookmarkEnd w:id="93"/>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4" w:name="_Toc79389801"/>
            <w:r>
              <w:rPr>
                <w:rFonts w:eastAsia="宋体" w:cs="宋体" w:hint="eastAsia"/>
                <w:b w:val="0"/>
                <w:bCs w:val="0"/>
                <w:color w:val="000000" w:themeColor="text1"/>
                <w:szCs w:val="24"/>
              </w:rPr>
              <w:t>叉车模拟操作</w:t>
            </w:r>
            <w:bookmarkEnd w:id="94"/>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5" w:name="_Toc79389802"/>
            <w:r>
              <w:rPr>
                <w:rFonts w:eastAsia="宋体" w:cs="宋体" w:hint="eastAsia"/>
                <w:b w:val="0"/>
                <w:bCs w:val="0"/>
                <w:color w:val="000000" w:themeColor="text1"/>
                <w:szCs w:val="24"/>
              </w:rPr>
              <w:t>第四学期</w:t>
            </w:r>
            <w:bookmarkEnd w:id="95"/>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6" w:name="_Toc79389803"/>
            <w:r>
              <w:rPr>
                <w:rFonts w:eastAsia="宋体" w:cs="宋体" w:hint="eastAsia"/>
                <w:b w:val="0"/>
                <w:bCs w:val="0"/>
                <w:color w:val="000000" w:themeColor="text1"/>
                <w:szCs w:val="24"/>
              </w:rPr>
              <w:t>物流信息综合实训室</w:t>
            </w:r>
            <w:bookmarkEnd w:id="96"/>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7" w:name="_Toc79389804"/>
            <w:r>
              <w:rPr>
                <w:rFonts w:eastAsia="宋体" w:cs="宋体" w:hint="eastAsia"/>
                <w:b w:val="0"/>
                <w:bCs w:val="0"/>
                <w:color w:val="000000" w:themeColor="text1"/>
                <w:szCs w:val="24"/>
              </w:rPr>
              <w:t>过程性考核</w:t>
            </w:r>
            <w:bookmarkEnd w:id="97"/>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8" w:name="_Toc79389805"/>
            <w:r>
              <w:rPr>
                <w:rFonts w:eastAsia="宋体" w:cs="宋体" w:hint="eastAsia"/>
                <w:b w:val="0"/>
                <w:bCs w:val="0"/>
                <w:color w:val="000000" w:themeColor="text1"/>
                <w:szCs w:val="24"/>
              </w:rPr>
              <w:t>国际物流管理实务</w:t>
            </w:r>
            <w:bookmarkEnd w:id="98"/>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99" w:name="_Toc79389806"/>
            <w:r>
              <w:rPr>
                <w:rFonts w:eastAsia="宋体" w:cs="宋体" w:hint="eastAsia"/>
                <w:b w:val="0"/>
                <w:bCs w:val="0"/>
                <w:color w:val="000000" w:themeColor="text1"/>
                <w:szCs w:val="24"/>
              </w:rPr>
              <w:t>海运、空运进出口物流操作</w:t>
            </w:r>
            <w:bookmarkEnd w:id="99"/>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0" w:name="_Toc79389807"/>
            <w:proofErr w:type="spellStart"/>
            <w:r>
              <w:rPr>
                <w:rFonts w:eastAsia="宋体" w:cs="宋体" w:hint="eastAsia"/>
                <w:b w:val="0"/>
                <w:bCs w:val="0"/>
                <w:color w:val="000000" w:themeColor="text1"/>
                <w:szCs w:val="24"/>
              </w:rPr>
              <w:t>logis</w:t>
            </w:r>
            <w:proofErr w:type="spellEnd"/>
            <w:r>
              <w:rPr>
                <w:rFonts w:eastAsia="宋体" w:cs="宋体" w:hint="eastAsia"/>
                <w:b w:val="0"/>
                <w:bCs w:val="0"/>
                <w:color w:val="000000" w:themeColor="text1"/>
                <w:szCs w:val="24"/>
              </w:rPr>
              <w:t>国际物流软件、货代大神情景交互课程、</w:t>
            </w:r>
            <w:r>
              <w:rPr>
                <w:rFonts w:eastAsia="宋体" w:cs="宋体" w:hint="eastAsia"/>
                <w:b w:val="0"/>
                <w:bCs w:val="0"/>
                <w:color w:val="000000" w:themeColor="text1"/>
                <w:szCs w:val="24"/>
              </w:rPr>
              <w:t>3D</w:t>
            </w:r>
            <w:r>
              <w:rPr>
                <w:rFonts w:eastAsia="宋体" w:cs="宋体" w:hint="eastAsia"/>
                <w:b w:val="0"/>
                <w:bCs w:val="0"/>
                <w:color w:val="000000" w:themeColor="text1"/>
                <w:szCs w:val="24"/>
              </w:rPr>
              <w:t>港口模拟实</w:t>
            </w:r>
            <w:r>
              <w:rPr>
                <w:rFonts w:eastAsia="宋体" w:cs="宋体" w:hint="eastAsia"/>
                <w:b w:val="0"/>
                <w:bCs w:val="0"/>
                <w:color w:val="000000" w:themeColor="text1"/>
                <w:szCs w:val="24"/>
              </w:rPr>
              <w:lastRenderedPageBreak/>
              <w:t>训系统、</w:t>
            </w:r>
            <w:r>
              <w:rPr>
                <w:rFonts w:eastAsia="宋体" w:cs="宋体" w:hint="eastAsia"/>
                <w:b w:val="0"/>
                <w:bCs w:val="0"/>
                <w:color w:val="000000" w:themeColor="text1"/>
                <w:szCs w:val="24"/>
              </w:rPr>
              <w:t>VR</w:t>
            </w:r>
            <w:r>
              <w:rPr>
                <w:rFonts w:eastAsia="宋体" w:cs="宋体" w:hint="eastAsia"/>
                <w:b w:val="0"/>
                <w:bCs w:val="0"/>
                <w:color w:val="000000" w:themeColor="text1"/>
                <w:szCs w:val="24"/>
              </w:rPr>
              <w:t>系统</w:t>
            </w:r>
            <w:bookmarkEnd w:id="100"/>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1" w:name="_Toc79389808"/>
            <w:r>
              <w:rPr>
                <w:rFonts w:eastAsia="宋体" w:cs="宋体" w:hint="eastAsia"/>
                <w:b w:val="0"/>
                <w:bCs w:val="0"/>
                <w:color w:val="000000" w:themeColor="text1"/>
                <w:szCs w:val="24"/>
              </w:rPr>
              <w:lastRenderedPageBreak/>
              <w:t>国际物流业务操作</w:t>
            </w:r>
            <w:bookmarkEnd w:id="101"/>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2" w:name="_Toc79389809"/>
            <w:proofErr w:type="gramStart"/>
            <w:r>
              <w:rPr>
                <w:rFonts w:eastAsia="宋体" w:cs="宋体" w:hint="eastAsia"/>
                <w:b w:val="0"/>
                <w:bCs w:val="0"/>
                <w:color w:val="000000" w:themeColor="text1"/>
                <w:szCs w:val="24"/>
              </w:rPr>
              <w:t>岗课赛证</w:t>
            </w:r>
            <w:proofErr w:type="gramEnd"/>
            <w:r>
              <w:rPr>
                <w:rFonts w:eastAsia="宋体" w:cs="宋体" w:hint="eastAsia"/>
                <w:b w:val="0"/>
                <w:bCs w:val="0"/>
                <w:color w:val="000000" w:themeColor="text1"/>
                <w:szCs w:val="24"/>
              </w:rPr>
              <w:t>融合</w:t>
            </w:r>
            <w:bookmarkEnd w:id="102"/>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3" w:name="_Toc79389810"/>
            <w:r>
              <w:rPr>
                <w:rFonts w:eastAsia="宋体" w:cs="宋体" w:hint="eastAsia"/>
                <w:b w:val="0"/>
                <w:bCs w:val="0"/>
                <w:color w:val="000000" w:themeColor="text1"/>
                <w:szCs w:val="24"/>
              </w:rPr>
              <w:t>第三学期</w:t>
            </w:r>
            <w:bookmarkEnd w:id="103"/>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4" w:name="_Toc79389811"/>
            <w:r>
              <w:rPr>
                <w:rFonts w:eastAsia="宋体" w:cs="宋体" w:hint="eastAsia"/>
                <w:b w:val="0"/>
                <w:bCs w:val="0"/>
                <w:color w:val="000000" w:themeColor="text1"/>
                <w:szCs w:val="24"/>
              </w:rPr>
              <w:t>物流软件与信息综合实训室、物流企业经营管理实训中心、通</w:t>
            </w:r>
            <w:r>
              <w:rPr>
                <w:rFonts w:eastAsia="宋体" w:cs="宋体" w:hint="eastAsia"/>
                <w:b w:val="0"/>
                <w:bCs w:val="0"/>
                <w:color w:val="000000" w:themeColor="text1"/>
                <w:szCs w:val="24"/>
              </w:rPr>
              <w:lastRenderedPageBreak/>
              <w:t>关平台</w:t>
            </w:r>
            <w:bookmarkEnd w:id="104"/>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5" w:name="_Toc79389812"/>
            <w:r>
              <w:rPr>
                <w:rFonts w:eastAsia="宋体" w:cs="宋体" w:hint="eastAsia"/>
                <w:b w:val="0"/>
                <w:bCs w:val="0"/>
                <w:color w:val="000000" w:themeColor="text1"/>
                <w:szCs w:val="24"/>
              </w:rPr>
              <w:lastRenderedPageBreak/>
              <w:t>过程性考核</w:t>
            </w:r>
            <w:bookmarkEnd w:id="105"/>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6" w:name="_Toc79389813"/>
            <w:r>
              <w:rPr>
                <w:rFonts w:eastAsia="宋体" w:cs="宋体" w:hint="eastAsia"/>
                <w:b w:val="0"/>
                <w:bCs w:val="0"/>
                <w:color w:val="000000" w:themeColor="text1"/>
                <w:szCs w:val="24"/>
              </w:rPr>
              <w:t>国际贸易综合实训</w:t>
            </w:r>
            <w:bookmarkEnd w:id="106"/>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7" w:name="_Toc79389814"/>
            <w:r>
              <w:rPr>
                <w:rFonts w:eastAsia="宋体" w:cs="宋体" w:hint="eastAsia"/>
                <w:b w:val="0"/>
                <w:bCs w:val="0"/>
                <w:color w:val="000000" w:themeColor="text1"/>
                <w:szCs w:val="24"/>
              </w:rPr>
              <w:t>国际贸易业务实</w:t>
            </w:r>
            <w:proofErr w:type="gramStart"/>
            <w:r>
              <w:rPr>
                <w:rFonts w:eastAsia="宋体" w:cs="宋体" w:hint="eastAsia"/>
                <w:b w:val="0"/>
                <w:bCs w:val="0"/>
                <w:color w:val="000000" w:themeColor="text1"/>
                <w:szCs w:val="24"/>
              </w:rPr>
              <w:t>训软件</w:t>
            </w:r>
            <w:bookmarkEnd w:id="107"/>
            <w:proofErr w:type="gramEnd"/>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8" w:name="_Toc79389815"/>
            <w:r>
              <w:rPr>
                <w:rFonts w:eastAsia="宋体" w:cs="宋体" w:hint="eastAsia"/>
                <w:b w:val="0"/>
                <w:bCs w:val="0"/>
                <w:color w:val="000000" w:themeColor="text1"/>
                <w:szCs w:val="24"/>
              </w:rPr>
              <w:t>通关操作软件</w:t>
            </w:r>
            <w:bookmarkEnd w:id="108"/>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09" w:name="_Toc79389816"/>
            <w:r>
              <w:rPr>
                <w:rFonts w:eastAsia="宋体" w:cs="宋体" w:hint="eastAsia"/>
                <w:b w:val="0"/>
                <w:bCs w:val="0"/>
                <w:color w:val="000000" w:themeColor="text1"/>
                <w:szCs w:val="24"/>
              </w:rPr>
              <w:t>1</w:t>
            </w:r>
            <w:r>
              <w:rPr>
                <w:rFonts w:eastAsia="宋体" w:cs="宋体" w:hint="eastAsia"/>
                <w:b w:val="0"/>
                <w:bCs w:val="0"/>
                <w:color w:val="000000" w:themeColor="text1"/>
                <w:szCs w:val="24"/>
              </w:rPr>
              <w:t>、国际贸易实训</w:t>
            </w:r>
            <w:bookmarkEnd w:id="109"/>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0" w:name="_Toc79389817"/>
            <w:r>
              <w:rPr>
                <w:rFonts w:eastAsia="宋体" w:cs="宋体" w:hint="eastAsia"/>
                <w:b w:val="0"/>
                <w:bCs w:val="0"/>
                <w:color w:val="000000" w:themeColor="text1"/>
                <w:szCs w:val="24"/>
              </w:rPr>
              <w:t>第二学期</w:t>
            </w:r>
            <w:bookmarkEnd w:id="110"/>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1" w:name="_Toc79389818"/>
            <w:r>
              <w:rPr>
                <w:rFonts w:eastAsia="宋体" w:cs="宋体" w:hint="eastAsia"/>
                <w:b w:val="0"/>
                <w:bCs w:val="0"/>
                <w:color w:val="000000" w:themeColor="text1"/>
                <w:szCs w:val="24"/>
              </w:rPr>
              <w:t>物流软件与信息综合实训室、物流企业经营管理实训中心</w:t>
            </w:r>
            <w:bookmarkEnd w:id="111"/>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2" w:name="_Toc79389819"/>
            <w:r>
              <w:rPr>
                <w:rFonts w:eastAsia="宋体" w:cs="宋体" w:hint="eastAsia"/>
                <w:b w:val="0"/>
                <w:bCs w:val="0"/>
                <w:color w:val="000000" w:themeColor="text1"/>
                <w:szCs w:val="24"/>
              </w:rPr>
              <w:t>闭卷考试</w:t>
            </w:r>
            <w:bookmarkEnd w:id="112"/>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3" w:name="_Toc79389820"/>
            <w:r>
              <w:rPr>
                <w:rFonts w:eastAsia="宋体" w:cs="宋体" w:hint="eastAsia"/>
                <w:b w:val="0"/>
                <w:bCs w:val="0"/>
                <w:color w:val="000000" w:themeColor="text1"/>
                <w:szCs w:val="24"/>
              </w:rPr>
              <w:t>智能物流设备应用与管理</w:t>
            </w:r>
            <w:bookmarkEnd w:id="113"/>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4" w:name="_Toc79389821"/>
            <w:r>
              <w:rPr>
                <w:rFonts w:eastAsia="宋体" w:cs="宋体" w:hint="eastAsia"/>
                <w:b w:val="0"/>
                <w:bCs w:val="0"/>
                <w:color w:val="000000" w:themeColor="text1"/>
                <w:szCs w:val="24"/>
              </w:rPr>
              <w:t>智能设备部件与设备操作原理、养护</w:t>
            </w:r>
            <w:bookmarkEnd w:id="114"/>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5" w:name="_Toc79389822"/>
            <w:r>
              <w:rPr>
                <w:rFonts w:eastAsia="宋体" w:cs="宋体" w:hint="eastAsia"/>
                <w:b w:val="0"/>
                <w:bCs w:val="0"/>
                <w:color w:val="000000" w:themeColor="text1"/>
                <w:szCs w:val="24"/>
              </w:rPr>
              <w:t>VR</w:t>
            </w:r>
            <w:r>
              <w:rPr>
                <w:rFonts w:eastAsia="宋体" w:cs="宋体" w:hint="eastAsia"/>
                <w:b w:val="0"/>
                <w:bCs w:val="0"/>
                <w:color w:val="000000" w:themeColor="text1"/>
                <w:szCs w:val="24"/>
              </w:rPr>
              <w:t>软件、物流中心硬件设备、信息技术硬件设备</w:t>
            </w:r>
            <w:bookmarkEnd w:id="115"/>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6" w:name="_Toc79389823"/>
            <w:r>
              <w:rPr>
                <w:rFonts w:eastAsia="宋体" w:cs="宋体" w:hint="eastAsia"/>
                <w:b w:val="0"/>
                <w:bCs w:val="0"/>
                <w:color w:val="000000" w:themeColor="text1"/>
                <w:szCs w:val="24"/>
              </w:rPr>
              <w:t>物流智能设备操作原理分析</w:t>
            </w:r>
            <w:bookmarkEnd w:id="116"/>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7" w:name="_Toc79389824"/>
            <w:r>
              <w:rPr>
                <w:rFonts w:eastAsia="宋体" w:cs="宋体" w:hint="eastAsia"/>
                <w:b w:val="0"/>
                <w:bCs w:val="0"/>
                <w:color w:val="000000" w:themeColor="text1"/>
                <w:szCs w:val="24"/>
              </w:rPr>
              <w:t>物流智能设备维护保养</w:t>
            </w:r>
            <w:bookmarkEnd w:id="117"/>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8" w:name="_Toc79389825"/>
            <w:r>
              <w:rPr>
                <w:rFonts w:eastAsia="宋体" w:cs="宋体" w:hint="eastAsia"/>
                <w:b w:val="0"/>
                <w:bCs w:val="0"/>
                <w:color w:val="000000" w:themeColor="text1"/>
                <w:szCs w:val="24"/>
              </w:rPr>
              <w:t>第四学期</w:t>
            </w:r>
            <w:bookmarkEnd w:id="118"/>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19" w:name="_Toc79389826"/>
            <w:r>
              <w:rPr>
                <w:rFonts w:eastAsia="宋体" w:cs="宋体" w:hint="eastAsia"/>
                <w:b w:val="0"/>
                <w:bCs w:val="0"/>
                <w:color w:val="000000" w:themeColor="text1"/>
                <w:szCs w:val="24"/>
              </w:rPr>
              <w:t>物流中心实训区、物流技术实训室</w:t>
            </w:r>
            <w:bookmarkEnd w:id="119"/>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0" w:name="_Toc79389827"/>
            <w:r>
              <w:rPr>
                <w:rFonts w:eastAsia="宋体" w:cs="宋体" w:hint="eastAsia"/>
                <w:b w:val="0"/>
                <w:bCs w:val="0"/>
                <w:color w:val="000000" w:themeColor="text1"/>
                <w:szCs w:val="24"/>
              </w:rPr>
              <w:t>过程性考核</w:t>
            </w:r>
            <w:bookmarkEnd w:id="120"/>
          </w:p>
        </w:tc>
      </w:tr>
      <w:tr w:rsidR="007F1213">
        <w:trPr>
          <w:trHeight w:val="454"/>
          <w:jc w:val="center"/>
        </w:trPr>
        <w:tc>
          <w:tcPr>
            <w:tcW w:w="80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1" w:name="_Toc79389828"/>
            <w:r>
              <w:rPr>
                <w:rFonts w:eastAsia="宋体" w:cs="宋体" w:hint="eastAsia"/>
                <w:b w:val="0"/>
                <w:bCs w:val="0"/>
                <w:color w:val="000000" w:themeColor="text1"/>
                <w:szCs w:val="24"/>
              </w:rPr>
              <w:t>现代物流基础</w:t>
            </w:r>
            <w:bookmarkEnd w:id="121"/>
          </w:p>
        </w:tc>
        <w:tc>
          <w:tcPr>
            <w:tcW w:w="62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2" w:name="_Toc79389829"/>
            <w:r>
              <w:rPr>
                <w:rFonts w:eastAsia="宋体" w:cs="宋体" w:hint="eastAsia"/>
                <w:b w:val="0"/>
                <w:bCs w:val="0"/>
                <w:color w:val="000000" w:themeColor="text1"/>
                <w:szCs w:val="24"/>
              </w:rPr>
              <w:t>物流行业介绍和功能概览</w:t>
            </w:r>
            <w:bookmarkEnd w:id="122"/>
          </w:p>
        </w:tc>
        <w:tc>
          <w:tcPr>
            <w:tcW w:w="714"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3" w:name="_Toc79389830"/>
            <w:r>
              <w:rPr>
                <w:rFonts w:eastAsia="宋体" w:cs="宋体" w:hint="eastAsia"/>
                <w:b w:val="0"/>
                <w:bCs w:val="0"/>
                <w:color w:val="000000" w:themeColor="text1"/>
                <w:szCs w:val="24"/>
              </w:rPr>
              <w:t>物流实训基地、</w:t>
            </w:r>
            <w:r>
              <w:rPr>
                <w:rFonts w:eastAsia="宋体" w:cs="宋体" w:hint="eastAsia"/>
                <w:b w:val="0"/>
                <w:bCs w:val="0"/>
                <w:color w:val="000000" w:themeColor="text1"/>
                <w:szCs w:val="24"/>
              </w:rPr>
              <w:t>VR</w:t>
            </w:r>
            <w:r>
              <w:rPr>
                <w:rFonts w:eastAsia="宋体" w:cs="宋体" w:hint="eastAsia"/>
                <w:b w:val="0"/>
                <w:bCs w:val="0"/>
                <w:color w:val="000000" w:themeColor="text1"/>
                <w:szCs w:val="24"/>
              </w:rPr>
              <w:t>软件</w:t>
            </w:r>
            <w:bookmarkEnd w:id="123"/>
          </w:p>
        </w:tc>
        <w:tc>
          <w:tcPr>
            <w:tcW w:w="912"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4" w:name="_Toc79389831"/>
            <w:r>
              <w:rPr>
                <w:rFonts w:eastAsia="宋体" w:cs="宋体" w:hint="eastAsia"/>
                <w:b w:val="0"/>
                <w:bCs w:val="0"/>
                <w:color w:val="000000" w:themeColor="text1"/>
                <w:szCs w:val="24"/>
              </w:rPr>
              <w:t>物流功能介绍</w:t>
            </w:r>
            <w:bookmarkEnd w:id="124"/>
          </w:p>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5" w:name="_Toc79389832"/>
            <w:r>
              <w:rPr>
                <w:rFonts w:eastAsia="宋体" w:cs="宋体" w:hint="eastAsia"/>
                <w:b w:val="0"/>
                <w:bCs w:val="0"/>
                <w:color w:val="000000" w:themeColor="text1"/>
                <w:szCs w:val="24"/>
              </w:rPr>
              <w:t>物流行业发展概览</w:t>
            </w:r>
            <w:bookmarkEnd w:id="125"/>
          </w:p>
        </w:tc>
        <w:tc>
          <w:tcPr>
            <w:tcW w:w="517"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6" w:name="_Toc79389833"/>
            <w:r>
              <w:rPr>
                <w:rFonts w:eastAsia="宋体" w:cs="宋体" w:hint="eastAsia"/>
                <w:b w:val="0"/>
                <w:bCs w:val="0"/>
                <w:color w:val="000000" w:themeColor="text1"/>
                <w:szCs w:val="24"/>
              </w:rPr>
              <w:t>第一学期</w:t>
            </w:r>
            <w:bookmarkEnd w:id="126"/>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7" w:name="_Toc79389834"/>
            <w:r>
              <w:rPr>
                <w:rFonts w:eastAsia="宋体" w:cs="宋体" w:hint="eastAsia"/>
                <w:b w:val="0"/>
                <w:bCs w:val="0"/>
                <w:color w:val="000000" w:themeColor="text1"/>
                <w:szCs w:val="24"/>
              </w:rPr>
              <w:t>物流软件与信息综合实训室、物流企业经营管理实训中心</w:t>
            </w:r>
            <w:bookmarkEnd w:id="127"/>
          </w:p>
        </w:tc>
        <w:tc>
          <w:tcPr>
            <w:tcW w:w="715" w:type="pct"/>
            <w:shd w:val="clear" w:color="auto" w:fill="auto"/>
            <w:vAlign w:val="center"/>
          </w:tcPr>
          <w:p w:rsidR="007F1213" w:rsidRDefault="00B45E1B">
            <w:pPr>
              <w:pStyle w:val="1"/>
              <w:spacing w:before="0" w:beforeAutospacing="0" w:after="0" w:afterAutospacing="0" w:line="240" w:lineRule="auto"/>
              <w:rPr>
                <w:rFonts w:eastAsia="宋体" w:cs="宋体"/>
                <w:b w:val="0"/>
                <w:bCs w:val="0"/>
                <w:color w:val="000000" w:themeColor="text1"/>
                <w:szCs w:val="24"/>
              </w:rPr>
            </w:pPr>
            <w:bookmarkStart w:id="128" w:name="_Toc79389835"/>
            <w:r>
              <w:rPr>
                <w:rFonts w:eastAsia="宋体" w:cs="宋体" w:hint="eastAsia"/>
                <w:b w:val="0"/>
                <w:bCs w:val="0"/>
                <w:color w:val="000000" w:themeColor="text1"/>
                <w:szCs w:val="24"/>
              </w:rPr>
              <w:t>闭卷考试</w:t>
            </w:r>
            <w:bookmarkEnd w:id="128"/>
          </w:p>
        </w:tc>
      </w:tr>
    </w:tbl>
    <w:p w:rsidR="007F1213" w:rsidRDefault="00B45E1B">
      <w:pPr>
        <w:pStyle w:val="1"/>
        <w:spacing w:line="240" w:lineRule="auto"/>
        <w:rPr>
          <w:color w:val="000000" w:themeColor="text1"/>
          <w:szCs w:val="24"/>
        </w:rPr>
      </w:pPr>
      <w:bookmarkStart w:id="129" w:name="_Toc79389836"/>
      <w:r>
        <w:rPr>
          <w:rFonts w:hint="eastAsia"/>
          <w:color w:val="000000" w:themeColor="text1"/>
          <w:szCs w:val="24"/>
        </w:rPr>
        <w:t>七、实施保障</w:t>
      </w:r>
      <w:bookmarkEnd w:id="129"/>
    </w:p>
    <w:p w:rsidR="007F1213" w:rsidRDefault="00B45E1B">
      <w:pPr>
        <w:overflowPunct w:val="0"/>
        <w:adjustRightInd w:val="0"/>
        <w:spacing w:after="0" w:line="240" w:lineRule="auto"/>
        <w:outlineLvl w:val="0"/>
        <w:rPr>
          <w:rStyle w:val="20"/>
          <w:color w:val="000000" w:themeColor="text1"/>
          <w:sz w:val="24"/>
          <w:szCs w:val="24"/>
        </w:rPr>
      </w:pPr>
      <w:bookmarkStart w:id="130" w:name="_Toc79389837"/>
      <w:r>
        <w:rPr>
          <w:rStyle w:val="20"/>
          <w:rFonts w:hint="eastAsia"/>
          <w:color w:val="000000" w:themeColor="text1"/>
          <w:sz w:val="24"/>
          <w:szCs w:val="24"/>
        </w:rPr>
        <w:t>（一）师资队伍</w:t>
      </w:r>
      <w:bookmarkEnd w:id="130"/>
    </w:p>
    <w:p w:rsidR="007F1213" w:rsidRDefault="00B45E1B">
      <w:pPr>
        <w:overflowPunct w:val="0"/>
        <w:adjustRightInd w:val="0"/>
        <w:spacing w:after="0" w:line="240" w:lineRule="auto"/>
        <w:ind w:firstLineChars="200" w:firstLine="480"/>
        <w:outlineLvl w:val="0"/>
        <w:rPr>
          <w:rFonts w:ascii="宋体" w:hAnsi="宋体" w:cs="宋体"/>
          <w:color w:val="000000" w:themeColor="text1"/>
          <w:sz w:val="24"/>
        </w:rPr>
      </w:pPr>
      <w:bookmarkStart w:id="131" w:name="_Toc79389838"/>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color w:val="000000" w:themeColor="text1"/>
          <w:sz w:val="24"/>
        </w:rPr>
        <w:t>专任教师：应具有高校教师资格和本专业领域相关证书；有理想信念、有道</w:t>
      </w:r>
      <w:r>
        <w:rPr>
          <w:rFonts w:ascii="宋体" w:hAnsi="宋体" w:cs="宋体"/>
          <w:color w:val="000000" w:themeColor="text1"/>
          <w:sz w:val="24"/>
        </w:rPr>
        <w:t xml:space="preserve"> </w:t>
      </w:r>
      <w:r>
        <w:rPr>
          <w:rFonts w:ascii="宋体" w:hAnsi="宋体" w:cs="宋体"/>
          <w:color w:val="000000" w:themeColor="text1"/>
          <w:sz w:val="24"/>
        </w:rPr>
        <w:t>德情操、有扎实学识、有仁爱之心；具有</w:t>
      </w:r>
      <w:r>
        <w:rPr>
          <w:rFonts w:ascii="宋体" w:hAnsi="宋体" w:cs="宋体" w:hint="eastAsia"/>
          <w:color w:val="000000" w:themeColor="text1"/>
          <w:sz w:val="24"/>
        </w:rPr>
        <w:t>物流</w:t>
      </w:r>
      <w:r>
        <w:rPr>
          <w:rFonts w:ascii="宋体" w:hAnsi="宋体" w:cs="宋体"/>
          <w:color w:val="000000" w:themeColor="text1"/>
          <w:sz w:val="24"/>
        </w:rPr>
        <w:t>管理、企业管理</w:t>
      </w:r>
      <w:r>
        <w:rPr>
          <w:rFonts w:ascii="宋体" w:hAnsi="宋体" w:cs="宋体" w:hint="eastAsia"/>
          <w:color w:val="000000" w:themeColor="text1"/>
          <w:sz w:val="24"/>
        </w:rPr>
        <w:t>、</w:t>
      </w:r>
      <w:r>
        <w:rPr>
          <w:rFonts w:ascii="宋体" w:hAnsi="宋体" w:cs="宋体"/>
          <w:color w:val="000000" w:themeColor="text1"/>
          <w:sz w:val="24"/>
        </w:rPr>
        <w:t>国际贸易类等相关</w:t>
      </w:r>
      <w:r>
        <w:rPr>
          <w:rFonts w:ascii="宋体" w:hAnsi="宋体" w:cs="宋体"/>
          <w:color w:val="000000" w:themeColor="text1"/>
          <w:sz w:val="24"/>
        </w:rPr>
        <w:t xml:space="preserve"> </w:t>
      </w:r>
      <w:r>
        <w:rPr>
          <w:rFonts w:ascii="宋体" w:hAnsi="宋体" w:cs="宋体"/>
          <w:color w:val="000000" w:themeColor="text1"/>
          <w:sz w:val="24"/>
        </w:rPr>
        <w:t>专业本科及以上学历；具有扎实的本专业相关理论功底和实践能力；具有较强信息</w:t>
      </w:r>
      <w:r>
        <w:rPr>
          <w:rFonts w:ascii="宋体" w:hAnsi="宋体" w:cs="宋体"/>
          <w:color w:val="000000" w:themeColor="text1"/>
          <w:sz w:val="24"/>
        </w:rPr>
        <w:t xml:space="preserve"> </w:t>
      </w:r>
      <w:r>
        <w:rPr>
          <w:rFonts w:ascii="宋体" w:hAnsi="宋体" w:cs="宋体"/>
          <w:color w:val="000000" w:themeColor="text1"/>
          <w:sz w:val="24"/>
        </w:rPr>
        <w:t>化教学能力，能够开展课程教学改革和科学研究；每</w:t>
      </w:r>
      <w:r>
        <w:rPr>
          <w:rFonts w:ascii="宋体" w:hAnsi="宋体" w:cs="宋体"/>
          <w:color w:val="000000" w:themeColor="text1"/>
          <w:sz w:val="24"/>
        </w:rPr>
        <w:t xml:space="preserve"> 5 </w:t>
      </w:r>
      <w:r>
        <w:rPr>
          <w:rFonts w:ascii="宋体" w:hAnsi="宋体" w:cs="宋体"/>
          <w:color w:val="000000" w:themeColor="text1"/>
          <w:sz w:val="24"/>
        </w:rPr>
        <w:t>年累计不少于</w:t>
      </w:r>
      <w:r>
        <w:rPr>
          <w:rFonts w:ascii="宋体" w:hAnsi="宋体" w:cs="宋体"/>
          <w:color w:val="000000" w:themeColor="text1"/>
          <w:sz w:val="24"/>
        </w:rPr>
        <w:t xml:space="preserve"> 6 </w:t>
      </w:r>
      <w:proofErr w:type="gramStart"/>
      <w:r>
        <w:rPr>
          <w:rFonts w:ascii="宋体" w:hAnsi="宋体" w:cs="宋体"/>
          <w:color w:val="000000" w:themeColor="text1"/>
          <w:sz w:val="24"/>
        </w:rPr>
        <w:t>个</w:t>
      </w:r>
      <w:proofErr w:type="gramEnd"/>
      <w:r>
        <w:rPr>
          <w:rFonts w:ascii="宋体" w:hAnsi="宋体" w:cs="宋体"/>
          <w:color w:val="000000" w:themeColor="text1"/>
          <w:sz w:val="24"/>
        </w:rPr>
        <w:t>月的企业</w:t>
      </w:r>
      <w:r>
        <w:rPr>
          <w:rFonts w:ascii="宋体" w:hAnsi="宋体" w:cs="宋体"/>
          <w:color w:val="000000" w:themeColor="text1"/>
          <w:sz w:val="24"/>
        </w:rPr>
        <w:t xml:space="preserve"> </w:t>
      </w:r>
      <w:r>
        <w:rPr>
          <w:rFonts w:ascii="宋体" w:hAnsi="宋体" w:cs="宋体"/>
          <w:color w:val="000000" w:themeColor="text1"/>
          <w:sz w:val="24"/>
        </w:rPr>
        <w:t>实践经历。</w:t>
      </w:r>
      <w:bookmarkEnd w:id="131"/>
      <w:r>
        <w:rPr>
          <w:rFonts w:ascii="宋体" w:hAnsi="宋体" w:cs="宋体"/>
          <w:color w:val="000000" w:themeColor="text1"/>
          <w:sz w:val="24"/>
        </w:rPr>
        <w:t xml:space="preserve"> </w:t>
      </w:r>
      <w:bookmarkStart w:id="132" w:name="_Toc79389839"/>
    </w:p>
    <w:p w:rsidR="007F1213" w:rsidRDefault="007F1213">
      <w:pPr>
        <w:overflowPunct w:val="0"/>
        <w:adjustRightInd w:val="0"/>
        <w:spacing w:after="0" w:line="240" w:lineRule="auto"/>
        <w:ind w:firstLineChars="200" w:firstLine="480"/>
        <w:outlineLvl w:val="0"/>
        <w:rPr>
          <w:rFonts w:ascii="宋体" w:hAnsi="宋体" w:cs="宋体"/>
          <w:color w:val="000000" w:themeColor="text1"/>
          <w:sz w:val="24"/>
        </w:rPr>
      </w:pPr>
    </w:p>
    <w:p w:rsidR="007F1213" w:rsidRDefault="00B45E1B">
      <w:pPr>
        <w:overflowPunct w:val="0"/>
        <w:adjustRightInd w:val="0"/>
        <w:spacing w:after="0" w:line="240" w:lineRule="auto"/>
        <w:ind w:firstLineChars="200" w:firstLine="480"/>
        <w:outlineLvl w:val="0"/>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w:t>
      </w:r>
      <w:r>
        <w:rPr>
          <w:rFonts w:ascii="宋体" w:hAnsi="宋体" w:cs="宋体"/>
          <w:bCs/>
          <w:color w:val="000000" w:themeColor="text1"/>
          <w:sz w:val="24"/>
        </w:rPr>
        <w:t>专业带头人：原则上应具有副高及以上职称能够较好地把握国内现代物流</w:t>
      </w:r>
      <w:r>
        <w:rPr>
          <w:rFonts w:ascii="宋体" w:hAnsi="宋体" w:cs="宋体" w:hint="eastAsia"/>
          <w:bCs/>
          <w:color w:val="000000" w:themeColor="text1"/>
          <w:sz w:val="24"/>
        </w:rPr>
        <w:t>、</w:t>
      </w:r>
      <w:r>
        <w:rPr>
          <w:rFonts w:ascii="宋体" w:hAnsi="宋体" w:cs="宋体"/>
          <w:bCs/>
          <w:color w:val="000000" w:themeColor="text1"/>
          <w:sz w:val="24"/>
        </w:rPr>
        <w:t>国际物流</w:t>
      </w:r>
      <w:r>
        <w:rPr>
          <w:rFonts w:ascii="宋体" w:hAnsi="宋体" w:cs="宋体" w:hint="eastAsia"/>
          <w:bCs/>
          <w:color w:val="000000" w:themeColor="text1"/>
          <w:sz w:val="24"/>
        </w:rPr>
        <w:t>、</w:t>
      </w:r>
      <w:r>
        <w:rPr>
          <w:rFonts w:ascii="宋体" w:hAnsi="宋体" w:cs="宋体"/>
          <w:bCs/>
          <w:color w:val="000000" w:themeColor="text1"/>
          <w:sz w:val="24"/>
        </w:rPr>
        <w:t>物流管理等行业、专业发展，能广泛联系行业企业，了解行业企业对本专业人才的需求实际，</w:t>
      </w:r>
      <w:r>
        <w:rPr>
          <w:rFonts w:ascii="宋体" w:hAnsi="宋体" w:cs="宋体"/>
          <w:bCs/>
          <w:color w:val="000000" w:themeColor="text1"/>
          <w:sz w:val="24"/>
        </w:rPr>
        <w:t xml:space="preserve"> </w:t>
      </w:r>
      <w:r>
        <w:rPr>
          <w:rFonts w:ascii="宋体" w:hAnsi="宋体" w:cs="宋体"/>
          <w:bCs/>
          <w:color w:val="000000" w:themeColor="text1"/>
          <w:sz w:val="24"/>
        </w:rPr>
        <w:t>教学设计、专业研究能力强，组织开展教科研工作能力强，在本区域或本领域具有一定的专业影响力。</w:t>
      </w:r>
      <w:bookmarkEnd w:id="132"/>
      <w:r>
        <w:rPr>
          <w:rFonts w:ascii="宋体" w:hAnsi="宋体" w:cs="宋体"/>
          <w:bCs/>
          <w:color w:val="000000" w:themeColor="text1"/>
          <w:sz w:val="24"/>
        </w:rPr>
        <w:t xml:space="preserve"> </w:t>
      </w:r>
      <w:bookmarkStart w:id="133" w:name="_Toc79389840"/>
    </w:p>
    <w:p w:rsidR="007F1213" w:rsidRDefault="007F1213">
      <w:pPr>
        <w:overflowPunct w:val="0"/>
        <w:adjustRightInd w:val="0"/>
        <w:spacing w:after="0" w:line="240" w:lineRule="auto"/>
        <w:ind w:firstLineChars="200" w:firstLine="480"/>
        <w:outlineLvl w:val="0"/>
        <w:rPr>
          <w:rFonts w:ascii="宋体" w:hAnsi="宋体" w:cs="宋体"/>
          <w:bCs/>
          <w:color w:val="000000" w:themeColor="text1"/>
          <w:sz w:val="24"/>
        </w:rPr>
      </w:pPr>
    </w:p>
    <w:p w:rsidR="007F1213" w:rsidRDefault="00B45E1B">
      <w:pPr>
        <w:overflowPunct w:val="0"/>
        <w:adjustRightInd w:val="0"/>
        <w:spacing w:after="0" w:line="240" w:lineRule="auto"/>
        <w:ind w:firstLineChars="200" w:firstLine="480"/>
        <w:outlineLvl w:val="0"/>
        <w:rPr>
          <w:rFonts w:ascii="宋体" w:hAnsi="宋体" w:cs="宋体"/>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w:t>
      </w:r>
      <w:r>
        <w:rPr>
          <w:rFonts w:ascii="宋体" w:hAnsi="宋体" w:cs="宋体"/>
          <w:bCs/>
          <w:color w:val="000000" w:themeColor="text1"/>
          <w:sz w:val="24"/>
        </w:rPr>
        <w:t>兼职教师：主要从本专业相关的行业企业聘任，应具备良好的思想政治素质、</w:t>
      </w:r>
      <w:r>
        <w:rPr>
          <w:rFonts w:ascii="宋体" w:hAnsi="宋体" w:cs="宋体"/>
          <w:bCs/>
          <w:color w:val="000000" w:themeColor="text1"/>
          <w:sz w:val="24"/>
        </w:rPr>
        <w:t xml:space="preserve"> </w:t>
      </w:r>
      <w:r>
        <w:rPr>
          <w:rFonts w:ascii="宋体" w:hAnsi="宋体" w:cs="宋体"/>
          <w:bCs/>
          <w:color w:val="000000" w:themeColor="text1"/>
          <w:sz w:val="24"/>
        </w:rPr>
        <w:t>职业道</w:t>
      </w:r>
      <w:r>
        <w:rPr>
          <w:rFonts w:ascii="宋体" w:hAnsi="宋体" w:cs="宋体"/>
          <w:bCs/>
          <w:color w:val="000000" w:themeColor="text1"/>
          <w:sz w:val="24"/>
        </w:rPr>
        <w:t>德和工匠精神，具有扎实的专业知从和丰富的实际工作经验，具有中级及以</w:t>
      </w:r>
      <w:r>
        <w:rPr>
          <w:rFonts w:ascii="宋体" w:hAnsi="宋体" w:cs="宋体"/>
          <w:bCs/>
          <w:color w:val="000000" w:themeColor="text1"/>
          <w:sz w:val="24"/>
        </w:rPr>
        <w:t xml:space="preserve"> </w:t>
      </w:r>
      <w:r>
        <w:rPr>
          <w:rFonts w:ascii="宋体" w:hAnsi="宋体" w:cs="宋体"/>
          <w:bCs/>
          <w:color w:val="000000" w:themeColor="text1"/>
          <w:sz w:val="24"/>
        </w:rPr>
        <w:t>上相关专业职称，能承担专业课程教学、实习实</w:t>
      </w:r>
      <w:proofErr w:type="gramStart"/>
      <w:r>
        <w:rPr>
          <w:rFonts w:ascii="宋体" w:hAnsi="宋体" w:cs="宋体"/>
          <w:bCs/>
          <w:color w:val="000000" w:themeColor="text1"/>
          <w:sz w:val="24"/>
        </w:rPr>
        <w:t>训指导</w:t>
      </w:r>
      <w:proofErr w:type="gramEnd"/>
      <w:r>
        <w:rPr>
          <w:rFonts w:ascii="宋体" w:hAnsi="宋体" w:cs="宋体"/>
          <w:bCs/>
          <w:color w:val="000000" w:themeColor="text1"/>
          <w:sz w:val="24"/>
        </w:rPr>
        <w:t>和学生职业发展规划指导等</w:t>
      </w:r>
      <w:r>
        <w:rPr>
          <w:rFonts w:ascii="宋体" w:hAnsi="宋体" w:cs="宋体"/>
          <w:bCs/>
          <w:color w:val="000000" w:themeColor="text1"/>
          <w:sz w:val="24"/>
        </w:rPr>
        <w:t xml:space="preserve"> </w:t>
      </w:r>
      <w:r>
        <w:rPr>
          <w:rFonts w:ascii="宋体" w:hAnsi="宋体" w:cs="宋体"/>
          <w:bCs/>
          <w:color w:val="000000" w:themeColor="text1"/>
          <w:sz w:val="24"/>
        </w:rPr>
        <w:t>教学任务。</w:t>
      </w:r>
      <w:bookmarkEnd w:id="133"/>
    </w:p>
    <w:p w:rsidR="007F1213" w:rsidRDefault="00B45E1B">
      <w:pPr>
        <w:pStyle w:val="2"/>
        <w:spacing w:line="240" w:lineRule="auto"/>
        <w:rPr>
          <w:rFonts w:ascii="宋体" w:eastAsiaTheme="minorEastAsia" w:hAnsi="宋体" w:cs="宋体"/>
          <w:bCs w:val="0"/>
          <w:color w:val="000000" w:themeColor="text1"/>
          <w:kern w:val="2"/>
          <w:sz w:val="24"/>
          <w:szCs w:val="24"/>
        </w:rPr>
      </w:pPr>
      <w:bookmarkStart w:id="134" w:name="_Toc79389841"/>
      <w:r>
        <w:rPr>
          <w:rFonts w:ascii="宋体" w:eastAsiaTheme="minorEastAsia" w:hAnsi="宋体" w:cs="宋体" w:hint="eastAsia"/>
          <w:bCs w:val="0"/>
          <w:color w:val="000000" w:themeColor="text1"/>
          <w:kern w:val="2"/>
          <w:sz w:val="24"/>
          <w:szCs w:val="24"/>
        </w:rPr>
        <w:lastRenderedPageBreak/>
        <w:t>（二）教学设施</w:t>
      </w:r>
      <w:bookmarkEnd w:id="134"/>
    </w:p>
    <w:p w:rsidR="007F1213" w:rsidRDefault="00B45E1B">
      <w:pPr>
        <w:spacing w:line="300" w:lineRule="auto"/>
        <w:jc w:val="center"/>
        <w:rPr>
          <w:rFonts w:ascii="宋体" w:hAnsi="宋体" w:cs="宋体"/>
          <w:b/>
          <w:bCs/>
          <w:color w:val="000000" w:themeColor="text1"/>
          <w:szCs w:val="21"/>
        </w:rPr>
      </w:pPr>
      <w:r>
        <w:rPr>
          <w:rFonts w:ascii="宋体" w:hAnsi="宋体" w:cs="宋体" w:hint="eastAsia"/>
          <w:b/>
          <w:color w:val="000000" w:themeColor="text1"/>
          <w:szCs w:val="21"/>
        </w:rPr>
        <w:t>表</w:t>
      </w:r>
      <w:r>
        <w:rPr>
          <w:rFonts w:ascii="宋体" w:hAnsi="宋体" w:cs="宋体" w:hint="eastAsia"/>
          <w:b/>
          <w:color w:val="000000" w:themeColor="text1"/>
          <w:szCs w:val="21"/>
        </w:rPr>
        <w:t>6</w:t>
      </w:r>
      <w:proofErr w:type="gramStart"/>
      <w:r>
        <w:rPr>
          <w:rFonts w:ascii="宋体" w:hAnsi="宋体" w:cs="宋体" w:hint="eastAsia"/>
          <w:b/>
          <w:color w:val="000000" w:themeColor="text1"/>
          <w:szCs w:val="21"/>
        </w:rPr>
        <w:t>校内</w:t>
      </w:r>
      <w:r>
        <w:rPr>
          <w:rFonts w:ascii="宋体" w:hAnsi="宋体" w:cs="宋体" w:hint="eastAsia"/>
          <w:b/>
          <w:bCs/>
          <w:color w:val="000000" w:themeColor="text1"/>
          <w:szCs w:val="21"/>
        </w:rPr>
        <w:t>校内</w:t>
      </w:r>
      <w:proofErr w:type="gramEnd"/>
      <w:r>
        <w:rPr>
          <w:rFonts w:ascii="宋体" w:hAnsi="宋体" w:cs="宋体" w:hint="eastAsia"/>
          <w:b/>
          <w:bCs/>
          <w:color w:val="000000" w:themeColor="text1"/>
          <w:szCs w:val="21"/>
        </w:rPr>
        <w:t>实训室</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590"/>
        <w:gridCol w:w="1306"/>
        <w:gridCol w:w="2928"/>
        <w:gridCol w:w="2928"/>
        <w:gridCol w:w="770"/>
      </w:tblGrid>
      <w:tr w:rsidR="007F1213">
        <w:trPr>
          <w:trHeight w:val="454"/>
          <w:tblHeader/>
          <w:jc w:val="center"/>
        </w:trPr>
        <w:tc>
          <w:tcPr>
            <w:tcW w:w="346" w:type="pct"/>
            <w:shd w:val="clear" w:color="auto" w:fill="C6D9F1" w:themeFill="text2" w:themeFillTint="33"/>
            <w:vAlign w:val="center"/>
          </w:tcPr>
          <w:p w:rsidR="007F1213" w:rsidRDefault="00B45E1B">
            <w:pPr>
              <w:spacing w:line="240" w:lineRule="auto"/>
              <w:jc w:val="center"/>
              <w:rPr>
                <w:b/>
                <w:bCs/>
                <w:color w:val="000000" w:themeColor="text1"/>
                <w:sz w:val="24"/>
              </w:rPr>
            </w:pPr>
            <w:r>
              <w:rPr>
                <w:rFonts w:cs="宋体" w:hint="eastAsia"/>
                <w:b/>
                <w:bCs/>
                <w:color w:val="000000" w:themeColor="text1"/>
                <w:sz w:val="24"/>
              </w:rPr>
              <w:t>序号</w:t>
            </w:r>
          </w:p>
        </w:tc>
        <w:tc>
          <w:tcPr>
            <w:tcW w:w="766" w:type="pct"/>
            <w:shd w:val="clear" w:color="auto" w:fill="C6D9F1" w:themeFill="text2" w:themeFillTint="33"/>
            <w:vAlign w:val="center"/>
          </w:tcPr>
          <w:p w:rsidR="007F1213" w:rsidRDefault="00B45E1B">
            <w:pPr>
              <w:spacing w:after="0" w:line="240" w:lineRule="auto"/>
              <w:jc w:val="center"/>
              <w:rPr>
                <w:b/>
                <w:bCs/>
                <w:color w:val="000000" w:themeColor="text1"/>
                <w:sz w:val="24"/>
              </w:rPr>
            </w:pPr>
            <w:r>
              <w:rPr>
                <w:rFonts w:cs="宋体" w:hint="eastAsia"/>
                <w:b/>
                <w:bCs/>
                <w:color w:val="000000" w:themeColor="text1"/>
                <w:sz w:val="24"/>
              </w:rPr>
              <w:t>实训室名称</w:t>
            </w:r>
          </w:p>
        </w:tc>
        <w:tc>
          <w:tcPr>
            <w:tcW w:w="1718" w:type="pct"/>
            <w:shd w:val="clear" w:color="auto" w:fill="C6D9F1" w:themeFill="text2" w:themeFillTint="33"/>
            <w:vAlign w:val="center"/>
          </w:tcPr>
          <w:p w:rsidR="007F1213" w:rsidRDefault="00B45E1B">
            <w:pPr>
              <w:spacing w:after="0" w:line="240" w:lineRule="auto"/>
              <w:jc w:val="center"/>
              <w:rPr>
                <w:b/>
                <w:bCs/>
                <w:color w:val="000000" w:themeColor="text1"/>
                <w:sz w:val="24"/>
              </w:rPr>
            </w:pPr>
            <w:r>
              <w:rPr>
                <w:rFonts w:cs="宋体" w:hint="eastAsia"/>
                <w:b/>
                <w:bCs/>
                <w:color w:val="000000" w:themeColor="text1"/>
                <w:sz w:val="24"/>
              </w:rPr>
              <w:t>功能</w:t>
            </w:r>
          </w:p>
        </w:tc>
        <w:tc>
          <w:tcPr>
            <w:tcW w:w="1718" w:type="pct"/>
            <w:shd w:val="clear" w:color="auto" w:fill="C6D9F1" w:themeFill="text2" w:themeFillTint="33"/>
            <w:vAlign w:val="center"/>
          </w:tcPr>
          <w:p w:rsidR="007F1213" w:rsidRDefault="00B45E1B">
            <w:pPr>
              <w:spacing w:after="0" w:line="240" w:lineRule="auto"/>
              <w:jc w:val="center"/>
              <w:rPr>
                <w:b/>
                <w:bCs/>
                <w:color w:val="000000" w:themeColor="text1"/>
                <w:sz w:val="24"/>
              </w:rPr>
            </w:pPr>
            <w:r>
              <w:rPr>
                <w:rFonts w:cs="宋体" w:hint="eastAsia"/>
                <w:b/>
                <w:bCs/>
                <w:color w:val="000000" w:themeColor="text1"/>
                <w:sz w:val="24"/>
              </w:rPr>
              <w:t>设备、</w:t>
            </w:r>
            <w:proofErr w:type="gramStart"/>
            <w:r>
              <w:rPr>
                <w:rFonts w:cs="宋体" w:hint="eastAsia"/>
                <w:b/>
                <w:bCs/>
                <w:color w:val="000000" w:themeColor="text1"/>
                <w:sz w:val="24"/>
              </w:rPr>
              <w:t>台套基本</w:t>
            </w:r>
            <w:proofErr w:type="gramEnd"/>
            <w:r>
              <w:rPr>
                <w:rFonts w:cs="宋体" w:hint="eastAsia"/>
                <w:b/>
                <w:bCs/>
                <w:color w:val="000000" w:themeColor="text1"/>
                <w:sz w:val="24"/>
              </w:rPr>
              <w:t>配置要求</w:t>
            </w:r>
          </w:p>
        </w:tc>
        <w:tc>
          <w:tcPr>
            <w:tcW w:w="452" w:type="pct"/>
            <w:shd w:val="clear" w:color="auto" w:fill="C6D9F1" w:themeFill="text2" w:themeFillTint="33"/>
            <w:vAlign w:val="center"/>
          </w:tcPr>
          <w:p w:rsidR="007F1213" w:rsidRDefault="00B45E1B">
            <w:pPr>
              <w:spacing w:after="0" w:line="240" w:lineRule="auto"/>
              <w:jc w:val="center"/>
              <w:rPr>
                <w:b/>
                <w:bCs/>
                <w:color w:val="000000" w:themeColor="text1"/>
                <w:sz w:val="24"/>
              </w:rPr>
            </w:pPr>
            <w:r>
              <w:rPr>
                <w:rFonts w:cs="宋体" w:hint="eastAsia"/>
                <w:b/>
                <w:bCs/>
                <w:color w:val="000000" w:themeColor="text1"/>
                <w:sz w:val="24"/>
              </w:rPr>
              <w:t>备注</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w:t>
            </w:r>
          </w:p>
        </w:tc>
        <w:tc>
          <w:tcPr>
            <w:tcW w:w="766" w:type="pct"/>
            <w:vAlign w:val="center"/>
          </w:tcPr>
          <w:p w:rsidR="007F1213" w:rsidRDefault="00B45E1B">
            <w:pPr>
              <w:spacing w:after="0" w:line="240" w:lineRule="auto"/>
              <w:jc w:val="center"/>
              <w:rPr>
                <w:color w:val="000000" w:themeColor="text1"/>
                <w:sz w:val="24"/>
              </w:rPr>
            </w:pPr>
            <w:r>
              <w:rPr>
                <w:rFonts w:ascii="宋体" w:hAnsi="宋体" w:cs="宋体" w:hint="eastAsia"/>
                <w:color w:val="000000" w:themeColor="text1"/>
                <w:sz w:val="24"/>
              </w:rPr>
              <w:t>现代物流双创虚拟仿真实训室</w:t>
            </w:r>
          </w:p>
        </w:tc>
        <w:tc>
          <w:tcPr>
            <w:tcW w:w="1718" w:type="pct"/>
            <w:vAlign w:val="center"/>
          </w:tcPr>
          <w:p w:rsidR="007F1213" w:rsidRDefault="00B45E1B">
            <w:pPr>
              <w:spacing w:after="0" w:line="240" w:lineRule="auto"/>
              <w:rPr>
                <w:color w:val="000000" w:themeColor="text1"/>
                <w:sz w:val="24"/>
              </w:rPr>
            </w:pPr>
            <w:r>
              <w:rPr>
                <w:rFonts w:ascii="宋体" w:hAnsi="宋体" w:cs="宋体" w:hint="eastAsia"/>
                <w:color w:val="000000" w:themeColor="text1"/>
                <w:sz w:val="24"/>
              </w:rPr>
              <w:t>展示物流发展历史，以及物流发展过程中的景物、设备、双创平台</w:t>
            </w:r>
          </w:p>
        </w:tc>
        <w:tc>
          <w:tcPr>
            <w:tcW w:w="1718" w:type="pct"/>
            <w:vAlign w:val="center"/>
          </w:tcPr>
          <w:p w:rsidR="007F1213" w:rsidRDefault="00B45E1B">
            <w:pPr>
              <w:spacing w:after="0" w:line="240" w:lineRule="auto"/>
              <w:rPr>
                <w:color w:val="000000" w:themeColor="text1"/>
                <w:sz w:val="24"/>
              </w:rPr>
            </w:pPr>
            <w:r>
              <w:rPr>
                <w:rFonts w:ascii="宋体" w:hAnsi="宋体" w:cs="宋体" w:hint="eastAsia"/>
                <w:color w:val="000000" w:themeColor="text1"/>
                <w:sz w:val="24"/>
              </w:rPr>
              <w:t>各种物流设备模型、物流实物图片、触摸屏及物流资料库、双创平台</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2</w:t>
            </w:r>
          </w:p>
        </w:tc>
        <w:tc>
          <w:tcPr>
            <w:tcW w:w="7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物流企业经营管理实训中心</w:t>
            </w:r>
          </w:p>
        </w:tc>
        <w:tc>
          <w:tcPr>
            <w:tcW w:w="1718"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物流企业经营管理模拟实训，</w:t>
            </w:r>
            <w:r>
              <w:rPr>
                <w:color w:val="000000" w:themeColor="text1"/>
                <w:sz w:val="24"/>
              </w:rPr>
              <w:t>flexsim3D</w:t>
            </w:r>
            <w:r>
              <w:rPr>
                <w:rFonts w:cs="宋体" w:hint="eastAsia"/>
                <w:color w:val="000000" w:themeColor="text1"/>
                <w:sz w:val="24"/>
              </w:rPr>
              <w:t>仿真实训，白箱化实验</w:t>
            </w:r>
          </w:p>
        </w:tc>
        <w:tc>
          <w:tcPr>
            <w:tcW w:w="1718"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物流企业经营管理模拟实训平台，</w:t>
            </w:r>
            <w:r>
              <w:rPr>
                <w:color w:val="000000" w:themeColor="text1"/>
                <w:sz w:val="24"/>
              </w:rPr>
              <w:t>flexsim3D</w:t>
            </w:r>
            <w:r>
              <w:rPr>
                <w:rFonts w:cs="宋体" w:hint="eastAsia"/>
                <w:color w:val="000000" w:themeColor="text1"/>
                <w:sz w:val="24"/>
              </w:rPr>
              <w:t>仿真实训软件，白箱化实验软件</w:t>
            </w:r>
          </w:p>
        </w:tc>
        <w:tc>
          <w:tcPr>
            <w:tcW w:w="452" w:type="pct"/>
            <w:vAlign w:val="center"/>
          </w:tcPr>
          <w:p w:rsidR="007F1213" w:rsidRDefault="007F1213">
            <w:pPr>
              <w:spacing w:after="0" w:line="240" w:lineRule="auto"/>
              <w:rPr>
                <w:color w:val="000000" w:themeColor="text1"/>
                <w:sz w:val="24"/>
              </w:rPr>
            </w:pPr>
          </w:p>
        </w:tc>
      </w:tr>
      <w:tr w:rsidR="007F1213">
        <w:trPr>
          <w:trHeight w:val="28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3</w:t>
            </w:r>
          </w:p>
        </w:tc>
        <w:tc>
          <w:tcPr>
            <w:tcW w:w="766" w:type="pct"/>
            <w:vAlign w:val="center"/>
          </w:tcPr>
          <w:p w:rsidR="007F1213" w:rsidRDefault="00B45E1B">
            <w:pPr>
              <w:spacing w:after="0" w:line="240" w:lineRule="auto"/>
              <w:jc w:val="center"/>
              <w:rPr>
                <w:color w:val="000000" w:themeColor="text1"/>
                <w:sz w:val="24"/>
              </w:rPr>
            </w:pPr>
            <w:r>
              <w:rPr>
                <w:rFonts w:ascii="宋体" w:hAnsi="宋体" w:cs="宋体" w:hint="eastAsia"/>
                <w:color w:val="000000" w:themeColor="text1"/>
                <w:sz w:val="24"/>
              </w:rPr>
              <w:t>物流中心</w:t>
            </w:r>
            <w:proofErr w:type="gramStart"/>
            <w:r>
              <w:rPr>
                <w:rFonts w:ascii="宋体" w:hAnsi="宋体" w:cs="宋体" w:hint="eastAsia"/>
                <w:color w:val="000000" w:themeColor="text1"/>
                <w:sz w:val="24"/>
              </w:rPr>
              <w:t>实训区</w:t>
            </w:r>
            <w:proofErr w:type="gramEnd"/>
          </w:p>
        </w:tc>
        <w:tc>
          <w:tcPr>
            <w:tcW w:w="1718" w:type="pct"/>
            <w:vAlign w:val="center"/>
          </w:tcPr>
          <w:p w:rsidR="007F1213" w:rsidRDefault="00B45E1B">
            <w:pPr>
              <w:spacing w:after="0" w:line="240" w:lineRule="auto"/>
              <w:rPr>
                <w:color w:val="000000" w:themeColor="text1"/>
                <w:sz w:val="24"/>
              </w:rPr>
            </w:pPr>
            <w:r>
              <w:rPr>
                <w:rFonts w:ascii="宋体" w:hAnsi="宋体" w:cs="宋体" w:hint="eastAsia"/>
                <w:color w:val="000000" w:themeColor="text1"/>
                <w:sz w:val="24"/>
              </w:rPr>
              <w:t>物流中心</w:t>
            </w:r>
            <w:proofErr w:type="gramStart"/>
            <w:r>
              <w:rPr>
                <w:rFonts w:ascii="宋体" w:hAnsi="宋体" w:cs="宋体" w:hint="eastAsia"/>
                <w:color w:val="000000" w:themeColor="text1"/>
                <w:sz w:val="24"/>
              </w:rPr>
              <w:t>实训区仿真</w:t>
            </w:r>
            <w:proofErr w:type="gramEnd"/>
            <w:r>
              <w:rPr>
                <w:rFonts w:ascii="宋体" w:hAnsi="宋体" w:cs="宋体" w:hint="eastAsia"/>
                <w:color w:val="000000" w:themeColor="text1"/>
                <w:sz w:val="24"/>
              </w:rPr>
              <w:t>现代物流中心，在整个产业链里即可以仿真生产加工的中转中心，也可以从第三方物流角度仿真物流中心运作。</w:t>
            </w:r>
          </w:p>
        </w:tc>
        <w:tc>
          <w:tcPr>
            <w:tcW w:w="1718" w:type="pct"/>
            <w:vAlign w:val="center"/>
          </w:tcPr>
          <w:p w:rsidR="007F1213" w:rsidRDefault="00B45E1B">
            <w:pPr>
              <w:spacing w:after="0" w:line="240" w:lineRule="auto"/>
              <w:jc w:val="left"/>
              <w:rPr>
                <w:rFonts w:ascii="宋体" w:cs="宋体"/>
                <w:color w:val="000000" w:themeColor="text1"/>
                <w:sz w:val="24"/>
              </w:rPr>
            </w:pPr>
            <w:r>
              <w:rPr>
                <w:rFonts w:ascii="宋体" w:hAnsi="宋体" w:cs="宋体" w:hint="eastAsia"/>
                <w:color w:val="000000" w:themeColor="text1"/>
                <w:sz w:val="24"/>
              </w:rPr>
              <w:t>自动化立库、自动分拣、</w:t>
            </w:r>
            <w:r>
              <w:rPr>
                <w:rFonts w:ascii="宋体" w:hAnsi="宋体" w:cs="宋体"/>
                <w:color w:val="000000" w:themeColor="text1"/>
                <w:sz w:val="24"/>
              </w:rPr>
              <w:t>AGV</w:t>
            </w:r>
            <w:r>
              <w:rPr>
                <w:rFonts w:ascii="宋体" w:hAnsi="宋体" w:cs="宋体" w:hint="eastAsia"/>
                <w:color w:val="000000" w:themeColor="text1"/>
                <w:sz w:val="24"/>
              </w:rPr>
              <w:t>、托盘货架、流利货架、打包设备以及搬运设备。从区域划分主要包括：收货理货区、自动化仓库区、自动分拣区、流通加工区、电子拣选区、包装加工区、发货理货区和闲置容器暂存区等区域。</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4</w:t>
            </w:r>
          </w:p>
        </w:tc>
        <w:tc>
          <w:tcPr>
            <w:tcW w:w="766" w:type="pct"/>
            <w:vAlign w:val="center"/>
          </w:tcPr>
          <w:p w:rsidR="007F1213" w:rsidRDefault="00B45E1B">
            <w:pPr>
              <w:spacing w:after="0" w:line="240" w:lineRule="auto"/>
              <w:jc w:val="center"/>
              <w:rPr>
                <w:color w:val="000000" w:themeColor="text1"/>
                <w:sz w:val="24"/>
              </w:rPr>
            </w:pPr>
            <w:r>
              <w:rPr>
                <w:rFonts w:ascii="宋体" w:hAnsi="宋体" w:cs="宋体" w:hint="eastAsia"/>
                <w:color w:val="000000" w:themeColor="text1"/>
                <w:sz w:val="24"/>
              </w:rPr>
              <w:t>实战型运输实训室</w:t>
            </w:r>
          </w:p>
        </w:tc>
        <w:tc>
          <w:tcPr>
            <w:tcW w:w="1718" w:type="pct"/>
            <w:vAlign w:val="center"/>
          </w:tcPr>
          <w:p w:rsidR="007F1213" w:rsidRDefault="00B45E1B">
            <w:pPr>
              <w:spacing w:after="0" w:line="240" w:lineRule="auto"/>
              <w:rPr>
                <w:color w:val="000000" w:themeColor="text1"/>
                <w:sz w:val="24"/>
              </w:rPr>
            </w:pPr>
            <w:r>
              <w:rPr>
                <w:rFonts w:ascii="宋体" w:hAnsi="宋体" w:cs="宋体" w:hint="eastAsia"/>
                <w:color w:val="000000" w:themeColor="text1"/>
                <w:sz w:val="24"/>
              </w:rPr>
              <w:t>通过接收、集货、调度、干线运输、跟踪、集货、派发的运输过程，锻炼学生的空运、海运、陆运、铁路运输过程的管理操作能力，特别是关键运输环节的管理方法和技巧、标准操作过程、操作方法和操作技巧。</w:t>
            </w:r>
          </w:p>
        </w:tc>
        <w:tc>
          <w:tcPr>
            <w:tcW w:w="1718" w:type="pct"/>
            <w:vAlign w:val="center"/>
          </w:tcPr>
          <w:p w:rsidR="007F1213" w:rsidRDefault="00B45E1B">
            <w:pPr>
              <w:spacing w:after="0" w:line="240" w:lineRule="auto"/>
              <w:rPr>
                <w:color w:val="000000" w:themeColor="text1"/>
                <w:sz w:val="24"/>
              </w:rPr>
            </w:pPr>
            <w:r>
              <w:rPr>
                <w:rFonts w:ascii="宋体" w:hAnsi="宋体" w:cs="宋体" w:hint="eastAsia"/>
                <w:color w:val="000000" w:themeColor="text1"/>
                <w:sz w:val="24"/>
              </w:rPr>
              <w:t>仿真的运输环境（托运人、托运点、干线运输、短途配送），运输过程的可视化跟踪大屏幕，可以动手仿真的运输单据、打印设备、跟踪扫描设备等</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5</w:t>
            </w:r>
          </w:p>
        </w:tc>
        <w:tc>
          <w:tcPr>
            <w:tcW w:w="766" w:type="pct"/>
            <w:vAlign w:val="center"/>
          </w:tcPr>
          <w:p w:rsidR="007F1213" w:rsidRDefault="00B45E1B">
            <w:pPr>
              <w:spacing w:after="0" w:line="240" w:lineRule="auto"/>
              <w:jc w:val="center"/>
              <w:rPr>
                <w:color w:val="000000" w:themeColor="text1"/>
                <w:sz w:val="24"/>
              </w:rPr>
            </w:pPr>
            <w:r>
              <w:rPr>
                <w:rFonts w:ascii="宋体" w:hAnsi="宋体" w:cs="宋体" w:hint="eastAsia"/>
                <w:color w:val="000000" w:themeColor="text1"/>
                <w:sz w:val="24"/>
              </w:rPr>
              <w:t>物流信息技术实训室</w:t>
            </w:r>
          </w:p>
        </w:tc>
        <w:tc>
          <w:tcPr>
            <w:tcW w:w="1718" w:type="pct"/>
            <w:vAlign w:val="center"/>
          </w:tcPr>
          <w:p w:rsidR="007F1213" w:rsidRDefault="00B45E1B">
            <w:pPr>
              <w:spacing w:after="0" w:line="240" w:lineRule="auto"/>
              <w:rPr>
                <w:color w:val="000000" w:themeColor="text1"/>
                <w:sz w:val="24"/>
              </w:rPr>
            </w:pPr>
            <w:r>
              <w:rPr>
                <w:rFonts w:ascii="宋体" w:hAnsi="宋体" w:cs="宋体" w:hint="eastAsia"/>
                <w:color w:val="000000" w:themeColor="text1"/>
                <w:sz w:val="24"/>
              </w:rPr>
              <w:t>培养对物流技术设备的原理、使用方法、具体操作的能力</w:t>
            </w:r>
          </w:p>
        </w:tc>
        <w:tc>
          <w:tcPr>
            <w:tcW w:w="1718" w:type="pct"/>
            <w:vAlign w:val="center"/>
          </w:tcPr>
          <w:p w:rsidR="007F1213" w:rsidRDefault="00B45E1B">
            <w:pPr>
              <w:widowControl/>
              <w:spacing w:after="0" w:line="240" w:lineRule="auto"/>
              <w:rPr>
                <w:rFonts w:ascii="宋体" w:cs="宋体"/>
                <w:color w:val="000000" w:themeColor="text1"/>
                <w:sz w:val="24"/>
              </w:rPr>
            </w:pPr>
            <w:r>
              <w:rPr>
                <w:rFonts w:ascii="宋体" w:hAnsi="宋体" w:cs="宋体" w:hint="eastAsia"/>
                <w:color w:val="000000" w:themeColor="text1"/>
                <w:sz w:val="24"/>
              </w:rPr>
              <w:t>工业级手持终端；工业级</w:t>
            </w:r>
            <w:r>
              <w:rPr>
                <w:rFonts w:ascii="宋体" w:hAnsi="宋体" w:cs="宋体"/>
                <w:color w:val="000000" w:themeColor="text1"/>
                <w:sz w:val="24"/>
              </w:rPr>
              <w:t>RF</w:t>
            </w:r>
            <w:r>
              <w:rPr>
                <w:rFonts w:ascii="宋体" w:hAnsi="宋体" w:cs="宋体" w:hint="eastAsia"/>
                <w:color w:val="000000" w:themeColor="text1"/>
                <w:sz w:val="24"/>
              </w:rPr>
              <w:t>手持终端；工业级条码打印机；工业级无线基站；办公级条码打印机；工业级无线基站；二维条码扫描枪；高频</w:t>
            </w:r>
            <w:r>
              <w:rPr>
                <w:rFonts w:ascii="宋体" w:hAnsi="宋体" w:cs="宋体"/>
                <w:color w:val="000000" w:themeColor="text1"/>
                <w:sz w:val="24"/>
              </w:rPr>
              <w:t>RFID</w:t>
            </w:r>
            <w:r>
              <w:rPr>
                <w:rFonts w:ascii="宋体" w:hAnsi="宋体" w:cs="宋体" w:hint="eastAsia"/>
                <w:color w:val="000000" w:themeColor="text1"/>
                <w:sz w:val="24"/>
              </w:rPr>
              <w:t>一体机；手持式高频</w:t>
            </w:r>
            <w:r>
              <w:rPr>
                <w:rFonts w:ascii="宋体" w:hAnsi="宋体" w:cs="宋体"/>
                <w:color w:val="000000" w:themeColor="text1"/>
                <w:sz w:val="24"/>
              </w:rPr>
              <w:t>RFID</w:t>
            </w:r>
            <w:r>
              <w:rPr>
                <w:rFonts w:ascii="宋体" w:hAnsi="宋体" w:cs="宋体" w:hint="eastAsia"/>
                <w:color w:val="000000" w:themeColor="text1"/>
                <w:sz w:val="24"/>
              </w:rPr>
              <w:t>读写系统；低频</w:t>
            </w:r>
            <w:r>
              <w:rPr>
                <w:rFonts w:ascii="宋体" w:hAnsi="宋体" w:cs="宋体"/>
                <w:color w:val="000000" w:themeColor="text1"/>
                <w:sz w:val="24"/>
              </w:rPr>
              <w:t>RFID</w:t>
            </w:r>
            <w:r>
              <w:rPr>
                <w:rFonts w:ascii="宋体" w:hAnsi="宋体" w:cs="宋体" w:hint="eastAsia"/>
                <w:color w:val="000000" w:themeColor="text1"/>
                <w:sz w:val="24"/>
              </w:rPr>
              <w:t>读写系统；条码</w:t>
            </w:r>
            <w:r>
              <w:rPr>
                <w:rFonts w:ascii="宋体" w:hAnsi="宋体" w:cs="宋体"/>
                <w:color w:val="000000" w:themeColor="text1"/>
                <w:sz w:val="24"/>
              </w:rPr>
              <w:t>ID</w:t>
            </w:r>
            <w:r>
              <w:rPr>
                <w:rFonts w:ascii="宋体" w:hAnsi="宋体" w:cs="宋体" w:hint="eastAsia"/>
                <w:color w:val="000000" w:themeColor="text1"/>
                <w:sz w:val="24"/>
              </w:rPr>
              <w:t>一体打印机；条码</w:t>
            </w:r>
            <w:r>
              <w:rPr>
                <w:rFonts w:ascii="宋体" w:hAnsi="宋体" w:cs="宋体"/>
                <w:color w:val="000000" w:themeColor="text1"/>
                <w:sz w:val="24"/>
              </w:rPr>
              <w:t>ID</w:t>
            </w:r>
            <w:r>
              <w:rPr>
                <w:rFonts w:ascii="宋体" w:hAnsi="宋体" w:cs="宋体" w:hint="eastAsia"/>
                <w:color w:val="000000" w:themeColor="text1"/>
                <w:sz w:val="24"/>
              </w:rPr>
              <w:t>标签；可重复读写</w:t>
            </w:r>
            <w:r>
              <w:rPr>
                <w:rFonts w:ascii="宋体" w:hAnsi="宋体" w:cs="宋体"/>
                <w:color w:val="000000" w:themeColor="text1"/>
                <w:sz w:val="24"/>
              </w:rPr>
              <w:t>ID</w:t>
            </w:r>
            <w:r>
              <w:rPr>
                <w:rFonts w:ascii="宋体" w:hAnsi="宋体" w:cs="宋体" w:hint="eastAsia"/>
                <w:color w:val="000000" w:themeColor="text1"/>
                <w:sz w:val="24"/>
              </w:rPr>
              <w:t>标签；</w:t>
            </w:r>
            <w:r>
              <w:rPr>
                <w:rFonts w:ascii="宋体" w:hAnsi="宋体" w:cs="宋体"/>
                <w:color w:val="000000" w:themeColor="text1"/>
                <w:sz w:val="24"/>
              </w:rPr>
              <w:t>GPS</w:t>
            </w:r>
            <w:r>
              <w:rPr>
                <w:rFonts w:ascii="宋体" w:hAnsi="宋体" w:cs="宋体" w:hint="eastAsia"/>
                <w:color w:val="000000" w:themeColor="text1"/>
                <w:sz w:val="24"/>
              </w:rPr>
              <w:t>车载终端；调度监控系统；电子标签实验单元箱；</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lastRenderedPageBreak/>
              <w:t>5</w:t>
            </w:r>
          </w:p>
        </w:tc>
        <w:tc>
          <w:tcPr>
            <w:tcW w:w="766" w:type="pct"/>
            <w:vAlign w:val="center"/>
          </w:tcPr>
          <w:p w:rsidR="007F1213" w:rsidRDefault="00B45E1B">
            <w:pPr>
              <w:spacing w:after="0" w:line="240" w:lineRule="auto"/>
              <w:jc w:val="center"/>
              <w:rPr>
                <w:color w:val="000000" w:themeColor="text1"/>
                <w:sz w:val="24"/>
              </w:rPr>
            </w:pPr>
            <w:r>
              <w:rPr>
                <w:rFonts w:ascii="宋体" w:hAnsi="宋体" w:cs="宋体" w:hint="eastAsia"/>
                <w:color w:val="000000" w:themeColor="text1"/>
                <w:sz w:val="24"/>
              </w:rPr>
              <w:t>物流沙盘实战推演实训室</w:t>
            </w:r>
          </w:p>
        </w:tc>
        <w:tc>
          <w:tcPr>
            <w:tcW w:w="1718" w:type="pct"/>
            <w:vAlign w:val="center"/>
          </w:tcPr>
          <w:p w:rsidR="007F1213" w:rsidRDefault="00B45E1B">
            <w:pPr>
              <w:spacing w:after="0" w:line="240" w:lineRule="auto"/>
              <w:rPr>
                <w:color w:val="000000" w:themeColor="text1"/>
                <w:sz w:val="24"/>
              </w:rPr>
            </w:pPr>
            <w:r>
              <w:rPr>
                <w:rFonts w:cs="宋体" w:hint="eastAsia"/>
                <w:color w:val="000000" w:themeColor="text1"/>
                <w:sz w:val="24"/>
              </w:rPr>
              <w:t>根据跨境贸易案例和物流金融案例，物流学生分组完成整个自贸区或港口、空港的设计，并在实物沙盘上规划、摆放各种基础设施和物流设施设备，并测量、标注各种尺寸和标牌，进一步计算各种运作参数及经济数据</w:t>
            </w:r>
          </w:p>
        </w:tc>
        <w:tc>
          <w:tcPr>
            <w:tcW w:w="1718" w:type="pct"/>
            <w:vAlign w:val="center"/>
          </w:tcPr>
          <w:p w:rsidR="007F1213" w:rsidRDefault="00B45E1B">
            <w:pPr>
              <w:spacing w:after="0" w:line="240" w:lineRule="auto"/>
              <w:rPr>
                <w:color w:val="000000" w:themeColor="text1"/>
                <w:sz w:val="24"/>
              </w:rPr>
            </w:pPr>
            <w:r>
              <w:rPr>
                <w:rFonts w:cs="宋体" w:hint="eastAsia"/>
                <w:color w:val="000000" w:themeColor="text1"/>
                <w:sz w:val="24"/>
              </w:rPr>
              <w:t>沙盘、模型、模拟实</w:t>
            </w:r>
            <w:r>
              <w:rPr>
                <w:rFonts w:cs="宋体" w:hint="eastAsia"/>
                <w:color w:val="000000" w:themeColor="text1"/>
                <w:sz w:val="24"/>
              </w:rPr>
              <w:t>训平台</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6</w:t>
            </w:r>
          </w:p>
        </w:tc>
        <w:tc>
          <w:tcPr>
            <w:tcW w:w="766" w:type="pct"/>
            <w:vAlign w:val="center"/>
          </w:tcPr>
          <w:p w:rsidR="007F1213" w:rsidRDefault="00B45E1B">
            <w:pPr>
              <w:spacing w:after="0" w:line="240" w:lineRule="auto"/>
              <w:jc w:val="center"/>
              <w:rPr>
                <w:color w:val="000000" w:themeColor="text1"/>
                <w:sz w:val="24"/>
              </w:rPr>
            </w:pPr>
            <w:r>
              <w:rPr>
                <w:rFonts w:ascii="宋体" w:hAnsi="宋体" w:cs="宋体" w:hint="eastAsia"/>
                <w:color w:val="000000" w:themeColor="text1"/>
                <w:sz w:val="24"/>
              </w:rPr>
              <w:t>国际物流实训室</w:t>
            </w:r>
          </w:p>
        </w:tc>
        <w:tc>
          <w:tcPr>
            <w:tcW w:w="1718" w:type="pct"/>
            <w:vAlign w:val="center"/>
          </w:tcPr>
          <w:p w:rsidR="007F1213" w:rsidRDefault="00B45E1B">
            <w:pPr>
              <w:spacing w:after="0" w:line="240" w:lineRule="auto"/>
              <w:rPr>
                <w:color w:val="000000" w:themeColor="text1"/>
                <w:sz w:val="24"/>
              </w:rPr>
            </w:pPr>
            <w:r>
              <w:rPr>
                <w:rFonts w:ascii="宋体" w:hAnsi="宋体" w:cs="宋体" w:hint="eastAsia"/>
                <w:color w:val="000000" w:themeColor="text1"/>
                <w:sz w:val="24"/>
              </w:rPr>
              <w:t>国际贸易下的报关、报检、货代、船代、集装箱堆场等作业模拟</w:t>
            </w:r>
          </w:p>
        </w:tc>
        <w:tc>
          <w:tcPr>
            <w:tcW w:w="1718" w:type="pct"/>
            <w:vAlign w:val="center"/>
          </w:tcPr>
          <w:p w:rsidR="007F1213" w:rsidRDefault="00B45E1B">
            <w:pPr>
              <w:spacing w:after="0" w:line="240" w:lineRule="auto"/>
              <w:rPr>
                <w:color w:val="000000" w:themeColor="text1"/>
                <w:sz w:val="24"/>
              </w:rPr>
            </w:pPr>
            <w:r>
              <w:rPr>
                <w:rFonts w:ascii="宋体" w:hAnsi="宋体" w:cs="宋体" w:hint="eastAsia"/>
                <w:color w:val="000000" w:themeColor="text1"/>
                <w:sz w:val="24"/>
              </w:rPr>
              <w:t>电脑桌椅、仿真办公环境、相关软件以及仿真的单据、印章等</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7</w:t>
            </w:r>
          </w:p>
        </w:tc>
        <w:tc>
          <w:tcPr>
            <w:tcW w:w="766" w:type="pct"/>
            <w:vAlign w:val="center"/>
          </w:tcPr>
          <w:p w:rsidR="007F1213" w:rsidRDefault="00B45E1B">
            <w:pPr>
              <w:spacing w:after="0" w:line="240" w:lineRule="auto"/>
              <w:jc w:val="center"/>
              <w:rPr>
                <w:color w:val="000000" w:themeColor="text1"/>
                <w:sz w:val="24"/>
              </w:rPr>
            </w:pPr>
            <w:r>
              <w:rPr>
                <w:rFonts w:ascii="宋体" w:hAnsi="宋体" w:cs="宋体" w:hint="eastAsia"/>
                <w:color w:val="000000" w:themeColor="text1"/>
                <w:sz w:val="24"/>
              </w:rPr>
              <w:t>未来超市实训室</w:t>
            </w:r>
          </w:p>
        </w:tc>
        <w:tc>
          <w:tcPr>
            <w:tcW w:w="1718" w:type="pct"/>
            <w:vAlign w:val="center"/>
          </w:tcPr>
          <w:p w:rsidR="007F1213" w:rsidRDefault="00B45E1B">
            <w:pPr>
              <w:spacing w:after="0" w:line="240" w:lineRule="auto"/>
              <w:rPr>
                <w:color w:val="000000" w:themeColor="text1"/>
                <w:sz w:val="24"/>
              </w:rPr>
            </w:pPr>
            <w:r>
              <w:rPr>
                <w:rFonts w:cs="宋体" w:hint="eastAsia"/>
                <w:color w:val="000000" w:themeColor="text1"/>
                <w:sz w:val="24"/>
              </w:rPr>
              <w:t>通过</w:t>
            </w:r>
            <w:r>
              <w:rPr>
                <w:color w:val="000000" w:themeColor="text1"/>
                <w:sz w:val="24"/>
              </w:rPr>
              <w:t>RFID</w:t>
            </w:r>
            <w:r>
              <w:rPr>
                <w:rFonts w:cs="宋体" w:hint="eastAsia"/>
                <w:color w:val="000000" w:themeColor="text1"/>
                <w:sz w:val="24"/>
              </w:rPr>
              <w:t>技术和无线技术，实现包括商品自动识别、电子价签、智能定位、自助结账、智能促销等全新的购物流程</w:t>
            </w:r>
          </w:p>
        </w:tc>
        <w:tc>
          <w:tcPr>
            <w:tcW w:w="1718" w:type="pct"/>
            <w:vAlign w:val="center"/>
          </w:tcPr>
          <w:p w:rsidR="007F1213" w:rsidRDefault="00B45E1B">
            <w:pPr>
              <w:widowControl/>
              <w:spacing w:after="0" w:line="240" w:lineRule="auto"/>
              <w:rPr>
                <w:rFonts w:ascii="宋体" w:cs="宋体"/>
                <w:color w:val="000000" w:themeColor="text1"/>
                <w:kern w:val="0"/>
                <w:sz w:val="24"/>
              </w:rPr>
            </w:pPr>
            <w:r>
              <w:rPr>
                <w:rFonts w:cs="宋体" w:hint="eastAsia"/>
                <w:color w:val="000000" w:themeColor="text1"/>
                <w:sz w:val="24"/>
              </w:rPr>
              <w:t>电子智能购物车、货架、显示屏、条码打印机、网上购物系统</w:t>
            </w:r>
            <w:r>
              <w:rPr>
                <w:color w:val="000000" w:themeColor="text1"/>
                <w:sz w:val="24"/>
              </w:rPr>
              <w:t>(</w:t>
            </w:r>
            <w:proofErr w:type="spellStart"/>
            <w:r>
              <w:rPr>
                <w:color w:val="000000" w:themeColor="text1"/>
                <w:sz w:val="24"/>
              </w:rPr>
              <w:t>jspshop</w:t>
            </w:r>
            <w:proofErr w:type="spellEnd"/>
            <w:r>
              <w:rPr>
                <w:color w:val="000000" w:themeColor="text1"/>
                <w:sz w:val="24"/>
              </w:rPr>
              <w:t>)</w:t>
            </w:r>
            <w:r>
              <w:rPr>
                <w:rFonts w:cs="宋体" w:hint="eastAsia"/>
                <w:color w:val="000000" w:themeColor="text1"/>
                <w:sz w:val="24"/>
              </w:rPr>
              <w:t>、会员管理系统、手持终端系统、电子导购系统、电子银行系统、欢迎系统</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8</w:t>
            </w:r>
          </w:p>
        </w:tc>
        <w:tc>
          <w:tcPr>
            <w:tcW w:w="7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第三方物流实训室</w:t>
            </w:r>
          </w:p>
        </w:tc>
        <w:tc>
          <w:tcPr>
            <w:tcW w:w="1718" w:type="pct"/>
            <w:vAlign w:val="center"/>
          </w:tcPr>
          <w:p w:rsidR="007F1213" w:rsidRDefault="00B45E1B">
            <w:pPr>
              <w:spacing w:after="0" w:line="240" w:lineRule="auto"/>
              <w:rPr>
                <w:color w:val="000000" w:themeColor="text1"/>
                <w:sz w:val="24"/>
              </w:rPr>
            </w:pPr>
            <w:r>
              <w:rPr>
                <w:rFonts w:cs="宋体" w:hint="eastAsia"/>
                <w:color w:val="000000" w:themeColor="text1"/>
                <w:sz w:val="24"/>
              </w:rPr>
              <w:t>第三方物流软件的操作使用、</w:t>
            </w:r>
            <w:r>
              <w:rPr>
                <w:color w:val="000000" w:themeColor="text1"/>
                <w:sz w:val="24"/>
              </w:rPr>
              <w:t>excel</w:t>
            </w:r>
            <w:r>
              <w:rPr>
                <w:rFonts w:cs="宋体" w:hint="eastAsia"/>
                <w:color w:val="000000" w:themeColor="text1"/>
                <w:sz w:val="24"/>
              </w:rPr>
              <w:t>的应用</w:t>
            </w:r>
          </w:p>
        </w:tc>
        <w:tc>
          <w:tcPr>
            <w:tcW w:w="1718" w:type="pct"/>
            <w:vAlign w:val="center"/>
          </w:tcPr>
          <w:p w:rsidR="007F1213" w:rsidRDefault="00B45E1B">
            <w:pPr>
              <w:spacing w:after="0" w:line="240" w:lineRule="auto"/>
              <w:rPr>
                <w:color w:val="000000" w:themeColor="text1"/>
                <w:sz w:val="24"/>
              </w:rPr>
            </w:pPr>
            <w:r>
              <w:rPr>
                <w:rFonts w:cs="宋体" w:hint="eastAsia"/>
                <w:color w:val="000000" w:themeColor="text1"/>
                <w:sz w:val="24"/>
              </w:rPr>
              <w:t>计算机，第三方物流软件系统</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9</w:t>
            </w:r>
          </w:p>
        </w:tc>
        <w:tc>
          <w:tcPr>
            <w:tcW w:w="7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供应链物流管理实训室</w:t>
            </w:r>
          </w:p>
        </w:tc>
        <w:tc>
          <w:tcPr>
            <w:tcW w:w="1718" w:type="pct"/>
            <w:vAlign w:val="center"/>
          </w:tcPr>
          <w:p w:rsidR="007F1213" w:rsidRDefault="00B45E1B">
            <w:pPr>
              <w:spacing w:after="0" w:line="240" w:lineRule="auto"/>
              <w:jc w:val="left"/>
              <w:rPr>
                <w:color w:val="000000" w:themeColor="text1"/>
                <w:sz w:val="24"/>
              </w:rPr>
            </w:pPr>
            <w:r>
              <w:rPr>
                <w:rFonts w:cs="宋体" w:hint="eastAsia"/>
                <w:color w:val="000000" w:themeColor="text1"/>
                <w:sz w:val="24"/>
              </w:rPr>
              <w:t>供应链管理软件的操作使用、</w:t>
            </w:r>
            <w:r>
              <w:rPr>
                <w:color w:val="000000" w:themeColor="text1"/>
                <w:sz w:val="24"/>
              </w:rPr>
              <w:t>excel</w:t>
            </w:r>
            <w:r>
              <w:rPr>
                <w:rFonts w:cs="宋体" w:hint="eastAsia"/>
                <w:color w:val="000000" w:themeColor="text1"/>
                <w:sz w:val="24"/>
              </w:rPr>
              <w:t>的应用</w:t>
            </w:r>
          </w:p>
        </w:tc>
        <w:tc>
          <w:tcPr>
            <w:tcW w:w="1718" w:type="pct"/>
            <w:vAlign w:val="center"/>
          </w:tcPr>
          <w:p w:rsidR="007F1213" w:rsidRDefault="00B45E1B">
            <w:pPr>
              <w:spacing w:after="0" w:line="240" w:lineRule="auto"/>
              <w:jc w:val="left"/>
              <w:rPr>
                <w:color w:val="000000" w:themeColor="text1"/>
                <w:sz w:val="24"/>
              </w:rPr>
            </w:pPr>
            <w:r>
              <w:rPr>
                <w:rFonts w:cs="宋体" w:hint="eastAsia"/>
                <w:color w:val="000000" w:themeColor="text1"/>
                <w:sz w:val="24"/>
              </w:rPr>
              <w:t>计算机，第三方物流软件系统</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10</w:t>
            </w:r>
          </w:p>
        </w:tc>
        <w:tc>
          <w:tcPr>
            <w:tcW w:w="766" w:type="pct"/>
            <w:vAlign w:val="center"/>
          </w:tcPr>
          <w:p w:rsidR="007F1213" w:rsidRDefault="00B45E1B">
            <w:pPr>
              <w:spacing w:after="0" w:line="240" w:lineRule="auto"/>
              <w:jc w:val="center"/>
              <w:rPr>
                <w:rFonts w:cs="宋体"/>
                <w:color w:val="000000" w:themeColor="text1"/>
                <w:sz w:val="24"/>
              </w:rPr>
            </w:pPr>
            <w:proofErr w:type="gramStart"/>
            <w:r>
              <w:rPr>
                <w:rFonts w:cs="宋体" w:hint="eastAsia"/>
                <w:color w:val="000000" w:themeColor="text1"/>
                <w:sz w:val="24"/>
              </w:rPr>
              <w:t>国商新零售</w:t>
            </w:r>
            <w:proofErr w:type="gramEnd"/>
            <w:r>
              <w:rPr>
                <w:rFonts w:cs="宋体" w:hint="eastAsia"/>
                <w:color w:val="000000" w:themeColor="text1"/>
                <w:sz w:val="24"/>
              </w:rPr>
              <w:t>实训室</w:t>
            </w:r>
          </w:p>
        </w:tc>
        <w:tc>
          <w:tcPr>
            <w:tcW w:w="1718" w:type="pct"/>
            <w:vAlign w:val="center"/>
          </w:tcPr>
          <w:p w:rsidR="007F1213" w:rsidRDefault="00B45E1B">
            <w:pPr>
              <w:spacing w:after="0" w:line="240" w:lineRule="auto"/>
              <w:jc w:val="left"/>
              <w:rPr>
                <w:rFonts w:cs="宋体"/>
                <w:color w:val="000000" w:themeColor="text1"/>
                <w:sz w:val="24"/>
              </w:rPr>
            </w:pPr>
            <w:r>
              <w:rPr>
                <w:rFonts w:cs="宋体" w:hint="eastAsia"/>
                <w:color w:val="000000" w:themeColor="text1"/>
                <w:sz w:val="24"/>
              </w:rPr>
              <w:t>新零售物流运营、数据分析、运营管理</w:t>
            </w:r>
          </w:p>
        </w:tc>
        <w:tc>
          <w:tcPr>
            <w:tcW w:w="1718" w:type="pct"/>
            <w:vAlign w:val="center"/>
          </w:tcPr>
          <w:p w:rsidR="007F1213" w:rsidRDefault="00B45E1B">
            <w:pPr>
              <w:spacing w:after="0" w:line="240" w:lineRule="auto"/>
              <w:jc w:val="left"/>
              <w:rPr>
                <w:rFonts w:cs="宋体"/>
                <w:color w:val="000000" w:themeColor="text1"/>
                <w:sz w:val="24"/>
              </w:rPr>
            </w:pPr>
            <w:r>
              <w:rPr>
                <w:rFonts w:cs="宋体" w:hint="eastAsia"/>
                <w:color w:val="000000" w:themeColor="text1"/>
                <w:sz w:val="24"/>
              </w:rPr>
              <w:t>服装门店设备与服饰配套部件</w:t>
            </w:r>
          </w:p>
        </w:tc>
        <w:tc>
          <w:tcPr>
            <w:tcW w:w="452" w:type="pct"/>
            <w:vAlign w:val="center"/>
          </w:tcPr>
          <w:p w:rsidR="007F1213" w:rsidRDefault="007F1213">
            <w:pPr>
              <w:spacing w:after="0" w:line="240" w:lineRule="auto"/>
              <w:rPr>
                <w:color w:val="000000" w:themeColor="text1"/>
                <w:sz w:val="24"/>
              </w:rPr>
            </w:pP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11</w:t>
            </w:r>
          </w:p>
        </w:tc>
        <w:tc>
          <w:tcPr>
            <w:tcW w:w="766" w:type="pct"/>
            <w:vAlign w:val="center"/>
          </w:tcPr>
          <w:p w:rsidR="007F1213" w:rsidRDefault="00B45E1B">
            <w:pPr>
              <w:spacing w:after="0" w:line="240" w:lineRule="auto"/>
              <w:jc w:val="center"/>
              <w:rPr>
                <w:rFonts w:cs="宋体"/>
                <w:color w:val="000000" w:themeColor="text1"/>
                <w:sz w:val="24"/>
              </w:rPr>
            </w:pPr>
            <w:r>
              <w:rPr>
                <w:rFonts w:cs="宋体" w:hint="eastAsia"/>
                <w:color w:val="000000" w:themeColor="text1"/>
                <w:sz w:val="24"/>
              </w:rPr>
              <w:t>顺丰仓配一体化实训室</w:t>
            </w:r>
          </w:p>
        </w:tc>
        <w:tc>
          <w:tcPr>
            <w:tcW w:w="1718" w:type="pct"/>
            <w:vAlign w:val="center"/>
          </w:tcPr>
          <w:p w:rsidR="007F1213" w:rsidRDefault="00B45E1B">
            <w:pPr>
              <w:spacing w:after="0" w:line="240" w:lineRule="auto"/>
              <w:jc w:val="left"/>
              <w:rPr>
                <w:rFonts w:cs="宋体"/>
                <w:color w:val="000000" w:themeColor="text1"/>
                <w:sz w:val="24"/>
              </w:rPr>
            </w:pPr>
            <w:r>
              <w:rPr>
                <w:rFonts w:cs="宋体" w:hint="eastAsia"/>
                <w:color w:val="000000" w:themeColor="text1"/>
                <w:sz w:val="24"/>
              </w:rPr>
              <w:t>前置仓运营流程操作、库内管理、</w:t>
            </w:r>
            <w:proofErr w:type="gramStart"/>
            <w:r>
              <w:rPr>
                <w:rFonts w:cs="宋体" w:hint="eastAsia"/>
                <w:color w:val="000000" w:themeColor="text1"/>
                <w:sz w:val="24"/>
              </w:rPr>
              <w:t>速运点部运营</w:t>
            </w:r>
            <w:proofErr w:type="gramEnd"/>
            <w:r>
              <w:rPr>
                <w:rFonts w:cs="宋体" w:hint="eastAsia"/>
                <w:color w:val="000000" w:themeColor="text1"/>
                <w:sz w:val="24"/>
              </w:rPr>
              <w:t>业务管理</w:t>
            </w:r>
          </w:p>
        </w:tc>
        <w:tc>
          <w:tcPr>
            <w:tcW w:w="1718" w:type="pct"/>
            <w:vAlign w:val="center"/>
          </w:tcPr>
          <w:p w:rsidR="007F1213" w:rsidRDefault="00B45E1B">
            <w:pPr>
              <w:spacing w:after="0" w:line="240" w:lineRule="auto"/>
              <w:jc w:val="left"/>
              <w:rPr>
                <w:rFonts w:cs="宋体"/>
                <w:color w:val="000000" w:themeColor="text1"/>
                <w:sz w:val="24"/>
              </w:rPr>
            </w:pPr>
            <w:proofErr w:type="gramStart"/>
            <w:r>
              <w:rPr>
                <w:rFonts w:cs="宋体" w:hint="eastAsia"/>
                <w:color w:val="000000" w:themeColor="text1"/>
                <w:sz w:val="24"/>
              </w:rPr>
              <w:t>点部运营</w:t>
            </w:r>
            <w:proofErr w:type="gramEnd"/>
            <w:r>
              <w:rPr>
                <w:rFonts w:cs="宋体" w:hint="eastAsia"/>
                <w:color w:val="000000" w:themeColor="text1"/>
                <w:sz w:val="24"/>
              </w:rPr>
              <w:t>配套设备、仓库货架与设施</w:t>
            </w:r>
          </w:p>
        </w:tc>
        <w:tc>
          <w:tcPr>
            <w:tcW w:w="452" w:type="pct"/>
            <w:vAlign w:val="center"/>
          </w:tcPr>
          <w:p w:rsidR="007F1213" w:rsidRDefault="007F1213">
            <w:pPr>
              <w:spacing w:after="0" w:line="240" w:lineRule="auto"/>
              <w:rPr>
                <w:color w:val="000000" w:themeColor="text1"/>
                <w:sz w:val="24"/>
              </w:rPr>
            </w:pPr>
          </w:p>
        </w:tc>
      </w:tr>
    </w:tbl>
    <w:p w:rsidR="007F1213" w:rsidRDefault="007F1213">
      <w:pPr>
        <w:pStyle w:val="aff8"/>
        <w:numPr>
          <w:ilvl w:val="0"/>
          <w:numId w:val="12"/>
        </w:numPr>
        <w:overflowPunct w:val="0"/>
        <w:adjustRightInd w:val="0"/>
        <w:spacing w:after="0" w:line="240" w:lineRule="auto"/>
        <w:ind w:left="0" w:firstLineChars="0" w:firstLine="0"/>
        <w:outlineLvl w:val="0"/>
        <w:rPr>
          <w:rFonts w:ascii="宋体" w:hAnsi="宋体" w:cs="宋体"/>
          <w:b/>
          <w:bCs/>
          <w:color w:val="000000" w:themeColor="text1"/>
          <w:sz w:val="24"/>
        </w:rPr>
        <w:sectPr w:rsidR="007F1213">
          <w:headerReference w:type="default" r:id="rId12"/>
          <w:footerReference w:type="default" r:id="rId13"/>
          <w:pgSz w:w="11906" w:h="16838"/>
          <w:pgMar w:top="1440" w:right="1800" w:bottom="1440" w:left="1800" w:header="851" w:footer="992" w:gutter="0"/>
          <w:pgNumType w:start="1"/>
          <w:cols w:space="425"/>
          <w:docGrid w:linePitch="312"/>
        </w:sectPr>
      </w:pPr>
    </w:p>
    <w:p w:rsidR="007F1213" w:rsidRDefault="00B45E1B">
      <w:pPr>
        <w:pStyle w:val="aff8"/>
        <w:numPr>
          <w:ilvl w:val="0"/>
          <w:numId w:val="12"/>
        </w:numPr>
        <w:overflowPunct w:val="0"/>
        <w:adjustRightInd w:val="0"/>
        <w:spacing w:after="0" w:line="240" w:lineRule="auto"/>
        <w:ind w:left="0" w:firstLineChars="0" w:firstLine="0"/>
        <w:outlineLvl w:val="0"/>
        <w:rPr>
          <w:rFonts w:ascii="宋体" w:hAnsi="宋体" w:cs="宋体"/>
          <w:bCs/>
          <w:color w:val="000000" w:themeColor="text1"/>
          <w:sz w:val="24"/>
        </w:rPr>
      </w:pPr>
      <w:bookmarkStart w:id="135" w:name="_Toc79389842"/>
      <w:r>
        <w:rPr>
          <w:rFonts w:ascii="宋体" w:hAnsi="宋体" w:cs="宋体" w:hint="eastAsia"/>
          <w:bCs/>
          <w:color w:val="000000" w:themeColor="text1"/>
          <w:sz w:val="24"/>
        </w:rPr>
        <w:lastRenderedPageBreak/>
        <w:t>校外</w:t>
      </w:r>
      <w:bookmarkEnd w:id="135"/>
    </w:p>
    <w:p w:rsidR="007F1213" w:rsidRDefault="007F1213">
      <w:pPr>
        <w:spacing w:line="240" w:lineRule="auto"/>
        <w:jc w:val="center"/>
        <w:rPr>
          <w:rFonts w:ascii="宋体" w:hAnsi="宋体" w:cs="宋体"/>
          <w:b/>
          <w:bCs/>
          <w:color w:val="000000" w:themeColor="text1"/>
          <w:sz w:val="24"/>
        </w:rPr>
      </w:pPr>
    </w:p>
    <w:p w:rsidR="007F1213" w:rsidRDefault="00B45E1B">
      <w:pPr>
        <w:spacing w:line="240" w:lineRule="auto"/>
        <w:jc w:val="center"/>
        <w:rPr>
          <w:rFonts w:ascii="宋体" w:hAnsi="宋体" w:cs="宋体"/>
          <w:b/>
          <w:bCs/>
          <w:color w:val="000000" w:themeColor="text1"/>
          <w:szCs w:val="21"/>
        </w:rPr>
      </w:pPr>
      <w:r>
        <w:rPr>
          <w:rFonts w:ascii="宋体" w:hAnsi="宋体" w:cs="宋体" w:hint="eastAsia"/>
          <w:b/>
          <w:bCs/>
          <w:color w:val="000000" w:themeColor="text1"/>
          <w:szCs w:val="21"/>
        </w:rPr>
        <w:t>表</w:t>
      </w:r>
      <w:r>
        <w:rPr>
          <w:rFonts w:ascii="宋体" w:hAnsi="宋体" w:cs="宋体" w:hint="eastAsia"/>
          <w:b/>
          <w:bCs/>
          <w:color w:val="000000" w:themeColor="text1"/>
          <w:szCs w:val="21"/>
        </w:rPr>
        <w:t>7</w:t>
      </w:r>
      <w:r>
        <w:rPr>
          <w:rFonts w:ascii="宋体" w:hAnsi="宋体" w:cs="宋体" w:hint="eastAsia"/>
          <w:b/>
          <w:bCs/>
          <w:color w:val="000000" w:themeColor="text1"/>
          <w:szCs w:val="21"/>
        </w:rPr>
        <w:t>校外实训室</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590"/>
        <w:gridCol w:w="2884"/>
        <w:gridCol w:w="2842"/>
        <w:gridCol w:w="2212"/>
      </w:tblGrid>
      <w:tr w:rsidR="007F1213">
        <w:trPr>
          <w:trHeight w:val="454"/>
          <w:tblHeader/>
          <w:jc w:val="center"/>
        </w:trPr>
        <w:tc>
          <w:tcPr>
            <w:tcW w:w="346" w:type="pct"/>
            <w:shd w:val="clear" w:color="auto" w:fill="C6D9F1" w:themeFill="text2" w:themeFillTint="33"/>
            <w:vAlign w:val="center"/>
          </w:tcPr>
          <w:p w:rsidR="007F1213" w:rsidRDefault="00B45E1B">
            <w:pPr>
              <w:spacing w:line="240" w:lineRule="auto"/>
              <w:jc w:val="center"/>
              <w:rPr>
                <w:b/>
                <w:bCs/>
                <w:color w:val="000000" w:themeColor="text1"/>
                <w:sz w:val="24"/>
              </w:rPr>
            </w:pPr>
            <w:r>
              <w:rPr>
                <w:rFonts w:cs="宋体" w:hint="eastAsia"/>
                <w:b/>
                <w:bCs/>
                <w:color w:val="000000" w:themeColor="text1"/>
                <w:sz w:val="24"/>
              </w:rPr>
              <w:t>序号</w:t>
            </w:r>
          </w:p>
        </w:tc>
        <w:tc>
          <w:tcPr>
            <w:tcW w:w="1691" w:type="pct"/>
            <w:shd w:val="clear" w:color="auto" w:fill="C6D9F1" w:themeFill="text2" w:themeFillTint="33"/>
            <w:vAlign w:val="center"/>
          </w:tcPr>
          <w:p w:rsidR="007F1213" w:rsidRDefault="00B45E1B">
            <w:pPr>
              <w:spacing w:after="0" w:line="240" w:lineRule="auto"/>
              <w:jc w:val="center"/>
              <w:rPr>
                <w:b/>
                <w:bCs/>
                <w:color w:val="000000" w:themeColor="text1"/>
                <w:sz w:val="24"/>
              </w:rPr>
            </w:pPr>
            <w:r>
              <w:rPr>
                <w:rFonts w:cs="宋体" w:hint="eastAsia"/>
                <w:b/>
                <w:bCs/>
                <w:color w:val="000000" w:themeColor="text1"/>
                <w:sz w:val="24"/>
              </w:rPr>
              <w:t>实训基地名称</w:t>
            </w:r>
          </w:p>
        </w:tc>
        <w:tc>
          <w:tcPr>
            <w:tcW w:w="1666" w:type="pct"/>
            <w:shd w:val="clear" w:color="auto" w:fill="C6D9F1" w:themeFill="text2" w:themeFillTint="33"/>
            <w:vAlign w:val="center"/>
          </w:tcPr>
          <w:p w:rsidR="007F1213" w:rsidRDefault="00B45E1B">
            <w:pPr>
              <w:spacing w:after="0" w:line="240" w:lineRule="auto"/>
              <w:jc w:val="center"/>
              <w:rPr>
                <w:b/>
                <w:bCs/>
                <w:color w:val="000000" w:themeColor="text1"/>
                <w:sz w:val="24"/>
              </w:rPr>
            </w:pPr>
            <w:r>
              <w:rPr>
                <w:rFonts w:cs="宋体" w:hint="eastAsia"/>
                <w:b/>
                <w:bCs/>
                <w:color w:val="000000" w:themeColor="text1"/>
                <w:sz w:val="24"/>
              </w:rPr>
              <w:t>实训项目（任务）</w:t>
            </w:r>
          </w:p>
        </w:tc>
        <w:tc>
          <w:tcPr>
            <w:tcW w:w="1297" w:type="pct"/>
            <w:shd w:val="clear" w:color="auto" w:fill="C6D9F1" w:themeFill="text2" w:themeFillTint="33"/>
            <w:vAlign w:val="center"/>
          </w:tcPr>
          <w:p w:rsidR="007F1213" w:rsidRDefault="00B45E1B">
            <w:pPr>
              <w:spacing w:after="0" w:line="240" w:lineRule="auto"/>
              <w:jc w:val="center"/>
              <w:rPr>
                <w:b/>
                <w:bCs/>
                <w:color w:val="000000" w:themeColor="text1"/>
                <w:sz w:val="24"/>
              </w:rPr>
            </w:pPr>
            <w:r>
              <w:rPr>
                <w:rFonts w:cs="宋体" w:hint="eastAsia"/>
                <w:b/>
                <w:bCs/>
                <w:color w:val="000000" w:themeColor="text1"/>
                <w:sz w:val="24"/>
              </w:rPr>
              <w:t>时间安排</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w:t>
            </w:r>
          </w:p>
        </w:tc>
        <w:tc>
          <w:tcPr>
            <w:tcW w:w="1691"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中建三局装饰公司</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物资管理</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2</w:t>
            </w:r>
          </w:p>
        </w:tc>
        <w:tc>
          <w:tcPr>
            <w:tcW w:w="1691"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菜鸟物流</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仓配运及调度管理</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3</w:t>
            </w:r>
          </w:p>
        </w:tc>
        <w:tc>
          <w:tcPr>
            <w:tcW w:w="1691" w:type="pct"/>
            <w:vAlign w:val="center"/>
          </w:tcPr>
          <w:p w:rsidR="007F1213" w:rsidRDefault="00B45E1B">
            <w:pPr>
              <w:spacing w:after="0" w:line="240" w:lineRule="auto"/>
              <w:jc w:val="center"/>
              <w:rPr>
                <w:color w:val="000000" w:themeColor="text1"/>
                <w:sz w:val="24"/>
              </w:rPr>
            </w:pPr>
            <w:proofErr w:type="gramStart"/>
            <w:r>
              <w:rPr>
                <w:rFonts w:cs="宋体" w:hint="eastAsia"/>
                <w:color w:val="000000" w:themeColor="text1"/>
                <w:sz w:val="24"/>
              </w:rPr>
              <w:t>锟</w:t>
            </w:r>
            <w:proofErr w:type="gramEnd"/>
            <w:r>
              <w:rPr>
                <w:rFonts w:cs="宋体" w:hint="eastAsia"/>
                <w:color w:val="000000" w:themeColor="text1"/>
                <w:sz w:val="24"/>
              </w:rPr>
              <w:t>天国际物流</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货运代理与单证操作</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4</w:t>
            </w:r>
          </w:p>
        </w:tc>
        <w:tc>
          <w:tcPr>
            <w:tcW w:w="1691" w:type="pct"/>
            <w:vAlign w:val="center"/>
          </w:tcPr>
          <w:p w:rsidR="007F1213" w:rsidRDefault="00B45E1B">
            <w:pPr>
              <w:spacing w:after="0" w:line="240" w:lineRule="auto"/>
              <w:jc w:val="center"/>
              <w:rPr>
                <w:color w:val="000000" w:themeColor="text1"/>
                <w:sz w:val="24"/>
              </w:rPr>
            </w:pPr>
            <w:proofErr w:type="gramStart"/>
            <w:r>
              <w:rPr>
                <w:rFonts w:cs="宋体" w:hint="eastAsia"/>
                <w:color w:val="000000" w:themeColor="text1"/>
                <w:sz w:val="24"/>
              </w:rPr>
              <w:t>世</w:t>
            </w:r>
            <w:proofErr w:type="gramEnd"/>
            <w:r>
              <w:rPr>
                <w:rFonts w:cs="宋体" w:hint="eastAsia"/>
                <w:color w:val="000000" w:themeColor="text1"/>
                <w:sz w:val="24"/>
              </w:rPr>
              <w:t>龙经略供应链有限公司</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供应链管理</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5</w:t>
            </w:r>
          </w:p>
        </w:tc>
        <w:tc>
          <w:tcPr>
            <w:tcW w:w="1691"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百世物流</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跨境仓物流管理</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6</w:t>
            </w:r>
          </w:p>
        </w:tc>
        <w:tc>
          <w:tcPr>
            <w:tcW w:w="1691"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顺丰速运</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邮政物流管理</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7</w:t>
            </w:r>
          </w:p>
        </w:tc>
        <w:tc>
          <w:tcPr>
            <w:tcW w:w="1691"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苏宁物流中心</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物流中心</w:t>
            </w:r>
            <w:proofErr w:type="gramStart"/>
            <w:r>
              <w:rPr>
                <w:rFonts w:cs="宋体" w:hint="eastAsia"/>
                <w:color w:val="000000" w:themeColor="text1"/>
                <w:sz w:val="24"/>
              </w:rPr>
              <w:t>仓配管理</w:t>
            </w:r>
            <w:proofErr w:type="gramEnd"/>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8</w:t>
            </w:r>
          </w:p>
        </w:tc>
        <w:tc>
          <w:tcPr>
            <w:tcW w:w="1691"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国商物流</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智能仓运营作业</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9</w:t>
            </w:r>
          </w:p>
        </w:tc>
        <w:tc>
          <w:tcPr>
            <w:tcW w:w="1691" w:type="pct"/>
            <w:vAlign w:val="center"/>
          </w:tcPr>
          <w:p w:rsidR="007F1213" w:rsidRDefault="00B45E1B">
            <w:pPr>
              <w:spacing w:after="0" w:line="240" w:lineRule="auto"/>
              <w:jc w:val="center"/>
              <w:rPr>
                <w:color w:val="000000" w:themeColor="text1"/>
                <w:sz w:val="24"/>
              </w:rPr>
            </w:pPr>
            <w:r>
              <w:rPr>
                <w:color w:val="000000" w:themeColor="text1"/>
                <w:sz w:val="24"/>
              </w:rPr>
              <w:t>京东物流</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智能仓运营作业</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10</w:t>
            </w:r>
          </w:p>
        </w:tc>
        <w:tc>
          <w:tcPr>
            <w:tcW w:w="1691" w:type="pct"/>
            <w:vAlign w:val="center"/>
          </w:tcPr>
          <w:p w:rsidR="007F1213" w:rsidRDefault="00B45E1B">
            <w:pPr>
              <w:spacing w:after="0" w:line="240" w:lineRule="auto"/>
              <w:jc w:val="center"/>
              <w:rPr>
                <w:color w:val="000000" w:themeColor="text1"/>
                <w:kern w:val="0"/>
                <w:sz w:val="24"/>
              </w:rPr>
            </w:pPr>
            <w:r>
              <w:rPr>
                <w:rFonts w:cs="宋体" w:hint="eastAsia"/>
                <w:color w:val="000000" w:themeColor="text1"/>
                <w:kern w:val="0"/>
                <w:sz w:val="24"/>
              </w:rPr>
              <w:t>中运海运集团</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物流业务运作</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11</w:t>
            </w:r>
          </w:p>
        </w:tc>
        <w:tc>
          <w:tcPr>
            <w:tcW w:w="1691" w:type="pct"/>
            <w:vAlign w:val="center"/>
          </w:tcPr>
          <w:p w:rsidR="007F1213" w:rsidRDefault="00B45E1B">
            <w:pPr>
              <w:spacing w:after="0" w:line="240" w:lineRule="auto"/>
              <w:rPr>
                <w:color w:val="000000" w:themeColor="text1"/>
                <w:kern w:val="0"/>
                <w:sz w:val="24"/>
              </w:rPr>
            </w:pPr>
            <w:proofErr w:type="gramStart"/>
            <w:r>
              <w:rPr>
                <w:rFonts w:cs="宋体" w:hint="eastAsia"/>
                <w:color w:val="000000" w:themeColor="text1"/>
                <w:kern w:val="0"/>
                <w:sz w:val="24"/>
              </w:rPr>
              <w:t>深铃科技</w:t>
            </w:r>
            <w:proofErr w:type="gramEnd"/>
            <w:r>
              <w:rPr>
                <w:rFonts w:cs="宋体" w:hint="eastAsia"/>
                <w:color w:val="000000" w:themeColor="text1"/>
                <w:kern w:val="0"/>
                <w:sz w:val="24"/>
              </w:rPr>
              <w:t>发展有限公司</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生产物流业务运作</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12</w:t>
            </w:r>
          </w:p>
        </w:tc>
        <w:tc>
          <w:tcPr>
            <w:tcW w:w="1691" w:type="pct"/>
            <w:vAlign w:val="center"/>
          </w:tcPr>
          <w:p w:rsidR="007F1213" w:rsidRDefault="00B45E1B">
            <w:pPr>
              <w:spacing w:after="0" w:line="240" w:lineRule="auto"/>
              <w:jc w:val="center"/>
              <w:rPr>
                <w:color w:val="000000" w:themeColor="text1"/>
                <w:kern w:val="0"/>
                <w:sz w:val="24"/>
              </w:rPr>
            </w:pPr>
            <w:r>
              <w:rPr>
                <w:rFonts w:cs="宋体" w:hint="eastAsia"/>
                <w:color w:val="000000" w:themeColor="text1"/>
                <w:kern w:val="0"/>
                <w:sz w:val="24"/>
              </w:rPr>
              <w:t>九州通医药有限公司</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物流业务运作</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13</w:t>
            </w:r>
          </w:p>
        </w:tc>
        <w:tc>
          <w:tcPr>
            <w:tcW w:w="1691" w:type="pct"/>
            <w:vAlign w:val="center"/>
          </w:tcPr>
          <w:p w:rsidR="007F1213" w:rsidRDefault="00B45E1B">
            <w:pPr>
              <w:spacing w:after="0" w:line="240" w:lineRule="auto"/>
              <w:jc w:val="center"/>
              <w:rPr>
                <w:color w:val="000000" w:themeColor="text1"/>
                <w:kern w:val="0"/>
                <w:sz w:val="24"/>
              </w:rPr>
            </w:pPr>
            <w:proofErr w:type="gramStart"/>
            <w:r>
              <w:rPr>
                <w:rFonts w:cs="宋体" w:hint="eastAsia"/>
                <w:color w:val="000000" w:themeColor="text1"/>
                <w:kern w:val="0"/>
                <w:sz w:val="24"/>
              </w:rPr>
              <w:t>盒马生鲜</w:t>
            </w:r>
            <w:proofErr w:type="gramEnd"/>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物流业务运作</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14</w:t>
            </w:r>
          </w:p>
        </w:tc>
        <w:tc>
          <w:tcPr>
            <w:tcW w:w="1691" w:type="pct"/>
            <w:vAlign w:val="center"/>
          </w:tcPr>
          <w:p w:rsidR="007F1213" w:rsidRDefault="00B45E1B">
            <w:pPr>
              <w:spacing w:after="0" w:line="240" w:lineRule="auto"/>
              <w:jc w:val="center"/>
              <w:rPr>
                <w:color w:val="000000" w:themeColor="text1"/>
                <w:kern w:val="0"/>
                <w:sz w:val="24"/>
              </w:rPr>
            </w:pPr>
            <w:r>
              <w:rPr>
                <w:rFonts w:cs="宋体" w:hint="eastAsia"/>
                <w:color w:val="000000" w:themeColor="text1"/>
                <w:kern w:val="0"/>
                <w:sz w:val="24"/>
              </w:rPr>
              <w:t>联合运输有限公司</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调度与车队管理业务</w:t>
            </w:r>
          </w:p>
        </w:tc>
        <w:tc>
          <w:tcPr>
            <w:tcW w:w="1297" w:type="pct"/>
            <w:vAlign w:val="center"/>
          </w:tcPr>
          <w:p w:rsidR="007F1213" w:rsidRDefault="00B45E1B">
            <w:pPr>
              <w:spacing w:after="0" w:line="240" w:lineRule="auto"/>
              <w:jc w:val="center"/>
              <w:rPr>
                <w:color w:val="000000" w:themeColor="text1"/>
                <w:sz w:val="24"/>
              </w:rPr>
            </w:pPr>
            <w:bookmarkStart w:id="136" w:name="OLE_LINK1"/>
            <w:r>
              <w:rPr>
                <w:rFonts w:cs="宋体" w:hint="eastAsia"/>
                <w:color w:val="000000" w:themeColor="text1"/>
                <w:sz w:val="24"/>
              </w:rPr>
              <w:t>第五、六学期</w:t>
            </w:r>
            <w:bookmarkEnd w:id="136"/>
          </w:p>
        </w:tc>
      </w:tr>
      <w:tr w:rsidR="007F1213">
        <w:trPr>
          <w:trHeight w:val="454"/>
          <w:jc w:val="center"/>
        </w:trPr>
        <w:tc>
          <w:tcPr>
            <w:tcW w:w="346" w:type="pct"/>
            <w:vAlign w:val="center"/>
          </w:tcPr>
          <w:p w:rsidR="007F1213" w:rsidRDefault="00B45E1B">
            <w:pPr>
              <w:spacing w:after="0" w:line="240" w:lineRule="auto"/>
              <w:jc w:val="center"/>
              <w:rPr>
                <w:color w:val="000000" w:themeColor="text1"/>
                <w:sz w:val="24"/>
              </w:rPr>
            </w:pPr>
            <w:r>
              <w:rPr>
                <w:color w:val="000000" w:themeColor="text1"/>
                <w:sz w:val="24"/>
              </w:rPr>
              <w:t>15</w:t>
            </w:r>
          </w:p>
        </w:tc>
        <w:tc>
          <w:tcPr>
            <w:tcW w:w="1691" w:type="pct"/>
            <w:vAlign w:val="center"/>
          </w:tcPr>
          <w:p w:rsidR="007F1213" w:rsidRDefault="00B45E1B">
            <w:pPr>
              <w:spacing w:after="0" w:line="240" w:lineRule="auto"/>
              <w:jc w:val="center"/>
              <w:rPr>
                <w:color w:val="000000" w:themeColor="text1"/>
                <w:kern w:val="0"/>
                <w:sz w:val="24"/>
              </w:rPr>
            </w:pPr>
            <w:r>
              <w:rPr>
                <w:rFonts w:cs="宋体" w:hint="eastAsia"/>
                <w:color w:val="000000" w:themeColor="text1"/>
                <w:kern w:val="0"/>
                <w:sz w:val="24"/>
              </w:rPr>
              <w:t>西南物流中心有限公司</w:t>
            </w:r>
          </w:p>
        </w:tc>
        <w:tc>
          <w:tcPr>
            <w:tcW w:w="1666"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物流业务运作</w:t>
            </w:r>
          </w:p>
        </w:tc>
        <w:tc>
          <w:tcPr>
            <w:tcW w:w="1297" w:type="pct"/>
            <w:vAlign w:val="center"/>
          </w:tcPr>
          <w:p w:rsidR="007F1213" w:rsidRDefault="00B45E1B">
            <w:pPr>
              <w:spacing w:after="0" w:line="240" w:lineRule="auto"/>
              <w:jc w:val="center"/>
              <w:rPr>
                <w:color w:val="000000" w:themeColor="text1"/>
                <w:sz w:val="24"/>
              </w:rPr>
            </w:pPr>
            <w:r>
              <w:rPr>
                <w:rFonts w:cs="宋体" w:hint="eastAsia"/>
                <w:color w:val="000000" w:themeColor="text1"/>
                <w:sz w:val="24"/>
              </w:rPr>
              <w:t>第五、六学期</w:t>
            </w:r>
          </w:p>
        </w:tc>
      </w:tr>
    </w:tbl>
    <w:p w:rsidR="007F1213" w:rsidRDefault="007F1213">
      <w:pPr>
        <w:overflowPunct w:val="0"/>
        <w:adjustRightInd w:val="0"/>
        <w:spacing w:after="0" w:line="300" w:lineRule="auto"/>
        <w:outlineLvl w:val="0"/>
        <w:rPr>
          <w:rFonts w:eastAsia="楷体_GB2312"/>
          <w:b/>
          <w:bCs/>
          <w:color w:val="000000" w:themeColor="text1"/>
          <w:sz w:val="24"/>
        </w:rPr>
      </w:pPr>
    </w:p>
    <w:p w:rsidR="007F1213" w:rsidRDefault="00B45E1B">
      <w:pPr>
        <w:pStyle w:val="2"/>
        <w:rPr>
          <w:color w:val="000000" w:themeColor="text1"/>
        </w:rPr>
      </w:pPr>
      <w:bookmarkStart w:id="137" w:name="_Toc79389843"/>
      <w:r>
        <w:rPr>
          <w:rFonts w:hint="eastAsia"/>
          <w:color w:val="000000" w:themeColor="text1"/>
        </w:rPr>
        <w:t>（三）教学资源</w:t>
      </w:r>
      <w:bookmarkEnd w:id="137"/>
    </w:p>
    <w:p w:rsidR="007F1213" w:rsidRDefault="00B45E1B">
      <w:pPr>
        <w:overflowPunct w:val="0"/>
        <w:adjustRightInd w:val="0"/>
        <w:spacing w:after="0" w:line="240" w:lineRule="auto"/>
        <w:ind w:firstLine="420"/>
        <w:outlineLvl w:val="0"/>
        <w:rPr>
          <w:rFonts w:ascii="宋体" w:hAnsi="宋体" w:cs="宋体"/>
          <w:bCs/>
          <w:color w:val="000000" w:themeColor="text1"/>
          <w:sz w:val="24"/>
        </w:rPr>
      </w:pPr>
      <w:bookmarkStart w:id="138" w:name="_Toc79389844"/>
      <w:r>
        <w:rPr>
          <w:rFonts w:ascii="宋体" w:hAnsi="宋体" w:cs="宋体"/>
          <w:bCs/>
          <w:color w:val="000000" w:themeColor="text1"/>
          <w:sz w:val="24"/>
        </w:rPr>
        <w:t>本专业拥有十余门课程的专业资源库</w:t>
      </w:r>
      <w:r>
        <w:rPr>
          <w:rFonts w:ascii="宋体" w:hAnsi="宋体" w:cs="宋体" w:hint="eastAsia"/>
          <w:bCs/>
          <w:color w:val="000000" w:themeColor="text1"/>
          <w:sz w:val="24"/>
        </w:rPr>
        <w:t>和十余门</w:t>
      </w:r>
      <w:r>
        <w:rPr>
          <w:rFonts w:ascii="宋体" w:hAnsi="宋体" w:cs="宋体"/>
          <w:bCs/>
          <w:color w:val="000000" w:themeColor="text1"/>
          <w:sz w:val="24"/>
        </w:rPr>
        <w:t>网络课程</w:t>
      </w:r>
      <w:r>
        <w:rPr>
          <w:rFonts w:ascii="宋体" w:hAnsi="宋体" w:cs="宋体" w:hint="eastAsia"/>
          <w:bCs/>
          <w:color w:val="000000" w:themeColor="text1"/>
          <w:sz w:val="24"/>
        </w:rPr>
        <w:t>教学资源，具备信息化教学基础，具备教材资源提供教学支持。</w:t>
      </w:r>
      <w:bookmarkEnd w:id="138"/>
    </w:p>
    <w:p w:rsidR="007F1213" w:rsidRDefault="007F1213">
      <w:pPr>
        <w:overflowPunct w:val="0"/>
        <w:adjustRightInd w:val="0"/>
        <w:spacing w:after="0" w:line="240" w:lineRule="auto"/>
        <w:ind w:firstLine="420"/>
        <w:jc w:val="center"/>
        <w:outlineLvl w:val="0"/>
        <w:rPr>
          <w:rFonts w:ascii="宋体" w:hAnsi="宋体" w:cs="宋体"/>
          <w:b/>
          <w:color w:val="000000" w:themeColor="text1"/>
          <w:szCs w:val="21"/>
        </w:rPr>
      </w:pPr>
      <w:bookmarkStart w:id="139" w:name="_Toc79389845"/>
    </w:p>
    <w:p w:rsidR="007F1213" w:rsidRDefault="00B45E1B">
      <w:pPr>
        <w:overflowPunct w:val="0"/>
        <w:adjustRightInd w:val="0"/>
        <w:spacing w:line="240" w:lineRule="auto"/>
        <w:ind w:firstLine="420"/>
        <w:jc w:val="center"/>
        <w:outlineLvl w:val="0"/>
        <w:rPr>
          <w:rFonts w:ascii="宋体" w:hAnsi="宋体" w:cs="宋体"/>
          <w:b/>
          <w:color w:val="000000" w:themeColor="text1"/>
          <w:szCs w:val="21"/>
        </w:rPr>
      </w:pPr>
      <w:r>
        <w:rPr>
          <w:rFonts w:ascii="宋体" w:hAnsi="宋体" w:cs="宋体" w:hint="eastAsia"/>
          <w:b/>
          <w:color w:val="000000" w:themeColor="text1"/>
          <w:szCs w:val="21"/>
        </w:rPr>
        <w:t>表</w:t>
      </w:r>
      <w:r>
        <w:rPr>
          <w:rFonts w:ascii="宋体" w:hAnsi="宋体" w:cs="宋体" w:hint="eastAsia"/>
          <w:b/>
          <w:color w:val="000000" w:themeColor="text1"/>
          <w:szCs w:val="21"/>
        </w:rPr>
        <w:t>8</w:t>
      </w:r>
      <w:r>
        <w:rPr>
          <w:rFonts w:hint="eastAsia"/>
          <w:b/>
          <w:color w:val="000000" w:themeColor="text1"/>
          <w:szCs w:val="21"/>
        </w:rPr>
        <w:t>教学资源</w:t>
      </w:r>
      <w:bookmarkEnd w:id="1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634"/>
        <w:gridCol w:w="2695"/>
        <w:gridCol w:w="3113"/>
        <w:gridCol w:w="626"/>
      </w:tblGrid>
      <w:tr w:rsidR="007F1213">
        <w:trPr>
          <w:tblHeader/>
          <w:jc w:val="center"/>
        </w:trPr>
        <w:tc>
          <w:tcPr>
            <w:tcW w:w="270" w:type="pct"/>
            <w:shd w:val="clear" w:color="auto" w:fill="C6D9F1" w:themeFill="text2" w:themeFillTint="33"/>
            <w:vAlign w:val="center"/>
          </w:tcPr>
          <w:p w:rsidR="007F1213" w:rsidRDefault="00B45E1B">
            <w:pPr>
              <w:jc w:val="center"/>
              <w:rPr>
                <w:b/>
                <w:color w:val="000000" w:themeColor="text1"/>
              </w:rPr>
            </w:pPr>
            <w:r>
              <w:rPr>
                <w:rFonts w:hint="eastAsia"/>
                <w:b/>
                <w:color w:val="000000" w:themeColor="text1"/>
              </w:rPr>
              <w:t>序号</w:t>
            </w:r>
          </w:p>
        </w:tc>
        <w:tc>
          <w:tcPr>
            <w:tcW w:w="958" w:type="pct"/>
            <w:shd w:val="clear" w:color="auto" w:fill="C6D9F1" w:themeFill="text2" w:themeFillTint="33"/>
            <w:vAlign w:val="center"/>
          </w:tcPr>
          <w:p w:rsidR="007F1213" w:rsidRDefault="00B45E1B">
            <w:pPr>
              <w:spacing w:after="0"/>
              <w:jc w:val="center"/>
              <w:rPr>
                <w:b/>
                <w:color w:val="000000" w:themeColor="text1"/>
              </w:rPr>
            </w:pPr>
            <w:r>
              <w:rPr>
                <w:rFonts w:hint="eastAsia"/>
                <w:b/>
                <w:color w:val="000000" w:themeColor="text1"/>
              </w:rPr>
              <w:t>课程</w:t>
            </w:r>
          </w:p>
        </w:tc>
        <w:tc>
          <w:tcPr>
            <w:tcW w:w="1580" w:type="pct"/>
            <w:shd w:val="clear" w:color="auto" w:fill="C6D9F1" w:themeFill="text2" w:themeFillTint="33"/>
            <w:vAlign w:val="center"/>
          </w:tcPr>
          <w:p w:rsidR="007F1213" w:rsidRDefault="00B45E1B">
            <w:pPr>
              <w:spacing w:after="0"/>
              <w:jc w:val="center"/>
              <w:rPr>
                <w:b/>
                <w:color w:val="000000" w:themeColor="text1"/>
              </w:rPr>
            </w:pPr>
            <w:r>
              <w:rPr>
                <w:rFonts w:hint="eastAsia"/>
                <w:b/>
                <w:color w:val="000000" w:themeColor="text1"/>
              </w:rPr>
              <w:t>主选教材名称、作者、出版社、出版年限</w:t>
            </w:r>
          </w:p>
        </w:tc>
        <w:tc>
          <w:tcPr>
            <w:tcW w:w="1825" w:type="pct"/>
            <w:shd w:val="clear" w:color="auto" w:fill="C6D9F1" w:themeFill="text2" w:themeFillTint="33"/>
            <w:vAlign w:val="center"/>
          </w:tcPr>
          <w:p w:rsidR="007F1213" w:rsidRDefault="00B45E1B">
            <w:pPr>
              <w:spacing w:after="0"/>
              <w:jc w:val="center"/>
              <w:rPr>
                <w:b/>
                <w:color w:val="000000" w:themeColor="text1"/>
              </w:rPr>
            </w:pPr>
            <w:r>
              <w:rPr>
                <w:rFonts w:hint="eastAsia"/>
                <w:b/>
                <w:color w:val="000000" w:themeColor="text1"/>
              </w:rPr>
              <w:t>参考教材名称、作者、出版社、</w:t>
            </w:r>
          </w:p>
          <w:p w:rsidR="007F1213" w:rsidRDefault="00B45E1B">
            <w:pPr>
              <w:spacing w:after="0"/>
              <w:jc w:val="center"/>
              <w:rPr>
                <w:b/>
                <w:color w:val="000000" w:themeColor="text1"/>
              </w:rPr>
            </w:pPr>
            <w:r>
              <w:rPr>
                <w:rFonts w:hint="eastAsia"/>
                <w:b/>
                <w:color w:val="000000" w:themeColor="text1"/>
              </w:rPr>
              <w:t>出版年限</w:t>
            </w:r>
          </w:p>
        </w:tc>
        <w:tc>
          <w:tcPr>
            <w:tcW w:w="367" w:type="pct"/>
            <w:shd w:val="clear" w:color="auto" w:fill="C6D9F1" w:themeFill="text2" w:themeFillTint="33"/>
            <w:vAlign w:val="center"/>
          </w:tcPr>
          <w:p w:rsidR="007F1213" w:rsidRDefault="00B45E1B">
            <w:pPr>
              <w:spacing w:after="0"/>
              <w:jc w:val="center"/>
              <w:rPr>
                <w:b/>
                <w:color w:val="000000" w:themeColor="text1"/>
              </w:rPr>
            </w:pPr>
            <w:r>
              <w:rPr>
                <w:rFonts w:hint="eastAsia"/>
                <w:b/>
                <w:color w:val="000000" w:themeColor="text1"/>
              </w:rPr>
              <w:t>备注</w:t>
            </w:r>
          </w:p>
        </w:tc>
      </w:tr>
      <w:tr w:rsidR="007F1213">
        <w:trPr>
          <w:jc w:val="center"/>
        </w:trPr>
        <w:tc>
          <w:tcPr>
            <w:tcW w:w="270" w:type="pct"/>
            <w:vAlign w:val="center"/>
          </w:tcPr>
          <w:p w:rsidR="007F1213" w:rsidRDefault="00B45E1B">
            <w:pPr>
              <w:jc w:val="center"/>
              <w:rPr>
                <w:rFonts w:ascii="宋体" w:hAnsi="宋体"/>
                <w:color w:val="000000" w:themeColor="text1"/>
              </w:rPr>
            </w:pPr>
            <w:r>
              <w:rPr>
                <w:rFonts w:ascii="宋体" w:hAnsi="宋体" w:hint="eastAsia"/>
                <w:color w:val="000000" w:themeColor="text1"/>
              </w:rPr>
              <w:t>1</w:t>
            </w:r>
          </w:p>
        </w:tc>
        <w:tc>
          <w:tcPr>
            <w:tcW w:w="958" w:type="pct"/>
            <w:vAlign w:val="center"/>
          </w:tcPr>
          <w:p w:rsidR="007F1213" w:rsidRDefault="00B45E1B">
            <w:pPr>
              <w:widowControl/>
              <w:jc w:val="center"/>
              <w:rPr>
                <w:rFonts w:ascii="宋体" w:hAnsi="宋体"/>
                <w:color w:val="000000" w:themeColor="text1"/>
                <w:szCs w:val="21"/>
              </w:rPr>
            </w:pPr>
            <w:r>
              <w:rPr>
                <w:rFonts w:ascii="宋体" w:hAnsi="宋体"/>
                <w:color w:val="000000" w:themeColor="text1"/>
                <w:szCs w:val="21"/>
              </w:rPr>
              <w:t>国际物流管理实务</w:t>
            </w:r>
          </w:p>
        </w:tc>
        <w:tc>
          <w:tcPr>
            <w:tcW w:w="1580" w:type="pct"/>
            <w:vAlign w:val="center"/>
          </w:tcPr>
          <w:p w:rsidR="007F1213" w:rsidRDefault="00B45E1B">
            <w:pPr>
              <w:jc w:val="center"/>
              <w:rPr>
                <w:rFonts w:ascii="宋体" w:hAnsi="宋体"/>
                <w:color w:val="000000" w:themeColor="text1"/>
                <w:szCs w:val="21"/>
              </w:rPr>
            </w:pPr>
            <w:r>
              <w:rPr>
                <w:rFonts w:ascii="宋体" w:hAnsi="宋体" w:hint="eastAsia"/>
                <w:color w:val="000000" w:themeColor="text1"/>
                <w:szCs w:val="21"/>
              </w:rPr>
              <w:t>《国际物流》黄新祥</w:t>
            </w:r>
            <w:r>
              <w:rPr>
                <w:rFonts w:ascii="宋体" w:hAnsi="宋体" w:hint="eastAsia"/>
                <w:color w:val="000000" w:themeColor="text1"/>
                <w:szCs w:val="21"/>
              </w:rPr>
              <w:t xml:space="preserve"> </w:t>
            </w:r>
            <w:r>
              <w:rPr>
                <w:rFonts w:ascii="宋体" w:hAnsi="宋体" w:hint="eastAsia"/>
                <w:color w:val="000000" w:themeColor="text1"/>
                <w:szCs w:val="21"/>
              </w:rPr>
              <w:t>清华大学出版社</w:t>
            </w:r>
          </w:p>
        </w:tc>
        <w:tc>
          <w:tcPr>
            <w:tcW w:w="1825" w:type="pct"/>
            <w:vAlign w:val="center"/>
          </w:tcPr>
          <w:p w:rsidR="007F1213" w:rsidRDefault="00B45E1B">
            <w:pPr>
              <w:jc w:val="center"/>
              <w:rPr>
                <w:rFonts w:ascii="宋体" w:hAnsi="宋体"/>
                <w:color w:val="000000" w:themeColor="text1"/>
                <w:szCs w:val="21"/>
              </w:rPr>
            </w:pPr>
            <w:proofErr w:type="gramStart"/>
            <w:r>
              <w:rPr>
                <w:rFonts w:ascii="宋体" w:hAnsi="宋体" w:hint="eastAsia"/>
                <w:color w:val="000000" w:themeColor="text1"/>
                <w:szCs w:val="21"/>
              </w:rPr>
              <w:t>《国际物流》代湘荣</w:t>
            </w:r>
            <w:proofErr w:type="gramEnd"/>
            <w:r>
              <w:rPr>
                <w:rFonts w:ascii="宋体" w:hAnsi="宋体" w:hint="eastAsia"/>
                <w:color w:val="000000" w:themeColor="text1"/>
                <w:szCs w:val="21"/>
              </w:rPr>
              <w:t xml:space="preserve"> </w:t>
            </w:r>
            <w:r>
              <w:rPr>
                <w:rFonts w:ascii="宋体" w:hAnsi="宋体" w:hint="eastAsia"/>
                <w:color w:val="000000" w:themeColor="text1"/>
                <w:szCs w:val="21"/>
              </w:rPr>
              <w:t>中国人民大学出版社</w:t>
            </w:r>
          </w:p>
        </w:tc>
        <w:tc>
          <w:tcPr>
            <w:tcW w:w="367" w:type="pct"/>
            <w:vAlign w:val="center"/>
          </w:tcPr>
          <w:p w:rsidR="007F1213" w:rsidRDefault="007F1213">
            <w:pPr>
              <w:jc w:val="center"/>
              <w:rPr>
                <w:rFonts w:ascii="宋体" w:hAnsi="宋体"/>
                <w:color w:val="000000" w:themeColor="text1"/>
              </w:rPr>
            </w:pPr>
          </w:p>
        </w:tc>
      </w:tr>
      <w:tr w:rsidR="007F1213">
        <w:trPr>
          <w:jc w:val="center"/>
        </w:trPr>
        <w:tc>
          <w:tcPr>
            <w:tcW w:w="270" w:type="pct"/>
            <w:vAlign w:val="center"/>
          </w:tcPr>
          <w:p w:rsidR="007F1213" w:rsidRDefault="00B45E1B">
            <w:pPr>
              <w:jc w:val="center"/>
              <w:rPr>
                <w:rFonts w:ascii="宋体" w:hAnsi="宋体"/>
                <w:color w:val="000000" w:themeColor="text1"/>
              </w:rPr>
            </w:pPr>
            <w:r>
              <w:rPr>
                <w:rFonts w:ascii="宋体" w:hAnsi="宋体" w:hint="eastAsia"/>
                <w:color w:val="000000" w:themeColor="text1"/>
              </w:rPr>
              <w:t>2</w:t>
            </w:r>
          </w:p>
        </w:tc>
        <w:tc>
          <w:tcPr>
            <w:tcW w:w="958" w:type="pct"/>
            <w:vAlign w:val="center"/>
          </w:tcPr>
          <w:p w:rsidR="007F1213" w:rsidRDefault="00B45E1B">
            <w:pPr>
              <w:widowControl/>
              <w:jc w:val="center"/>
              <w:rPr>
                <w:rFonts w:ascii="宋体" w:hAnsi="宋体"/>
                <w:color w:val="000000" w:themeColor="text1"/>
                <w:szCs w:val="21"/>
              </w:rPr>
            </w:pPr>
            <w:r>
              <w:rPr>
                <w:rFonts w:ascii="宋体" w:hAnsi="宋体" w:hint="eastAsia"/>
                <w:color w:val="000000" w:themeColor="text1"/>
                <w:szCs w:val="21"/>
              </w:rPr>
              <w:t>国际贸易综合</w:t>
            </w:r>
            <w:r>
              <w:rPr>
                <w:rFonts w:ascii="宋体" w:hAnsi="宋体" w:hint="eastAsia"/>
                <w:color w:val="000000" w:themeColor="text1"/>
                <w:szCs w:val="21"/>
              </w:rPr>
              <w:lastRenderedPageBreak/>
              <w:t>实训</w:t>
            </w:r>
          </w:p>
        </w:tc>
        <w:tc>
          <w:tcPr>
            <w:tcW w:w="1580" w:type="pct"/>
            <w:vAlign w:val="center"/>
          </w:tcPr>
          <w:p w:rsidR="007F1213" w:rsidRDefault="00B45E1B">
            <w:pPr>
              <w:jc w:val="center"/>
              <w:rPr>
                <w:rFonts w:ascii="宋体" w:hAnsi="宋体"/>
                <w:color w:val="000000" w:themeColor="text1"/>
                <w:szCs w:val="21"/>
              </w:rPr>
            </w:pPr>
            <w:proofErr w:type="gramStart"/>
            <w:r>
              <w:rPr>
                <w:rFonts w:ascii="宋体" w:hAnsi="宋体" w:hint="eastAsia"/>
                <w:color w:val="000000" w:themeColor="text1"/>
                <w:szCs w:val="21"/>
              </w:rPr>
              <w:lastRenderedPageBreak/>
              <w:t>《国际贸易综合实训》鲁丹</w:t>
            </w:r>
            <w:r>
              <w:rPr>
                <w:rFonts w:ascii="宋体" w:hAnsi="宋体" w:hint="eastAsia"/>
                <w:color w:val="000000" w:themeColor="text1"/>
                <w:szCs w:val="21"/>
              </w:rPr>
              <w:lastRenderedPageBreak/>
              <w:t>平</w:t>
            </w:r>
            <w:proofErr w:type="gramEnd"/>
            <w:r>
              <w:rPr>
                <w:rFonts w:ascii="宋体" w:hAnsi="宋体" w:hint="eastAsia"/>
                <w:color w:val="000000" w:themeColor="text1"/>
                <w:szCs w:val="21"/>
              </w:rPr>
              <w:t xml:space="preserve"> </w:t>
            </w:r>
            <w:r>
              <w:rPr>
                <w:rFonts w:ascii="宋体" w:hAnsi="宋体" w:hint="eastAsia"/>
                <w:color w:val="000000" w:themeColor="text1"/>
                <w:szCs w:val="21"/>
              </w:rPr>
              <w:t>清华大学出版社</w:t>
            </w:r>
          </w:p>
        </w:tc>
        <w:tc>
          <w:tcPr>
            <w:tcW w:w="1825" w:type="pct"/>
            <w:vAlign w:val="center"/>
          </w:tcPr>
          <w:p w:rsidR="007F1213" w:rsidRDefault="00B45E1B">
            <w:pPr>
              <w:jc w:val="center"/>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cs="宋体"/>
                <w:color w:val="000000" w:themeColor="text1"/>
                <w:szCs w:val="21"/>
                <w:u w:color="000000"/>
                <w:lang w:val="zh-TW"/>
              </w:rPr>
              <w:t>全国国际商务单证员考试指导用书</w:t>
            </w:r>
            <w:r>
              <w:rPr>
                <w:rFonts w:ascii="宋体" w:hAnsi="宋体" w:hint="eastAsia"/>
                <w:color w:val="000000" w:themeColor="text1"/>
                <w:szCs w:val="21"/>
              </w:rPr>
              <w:t>》</w:t>
            </w:r>
            <w:r>
              <w:rPr>
                <w:rFonts w:ascii="宋体" w:hAnsi="宋体" w:cs="宋体"/>
                <w:color w:val="000000" w:themeColor="text1"/>
                <w:szCs w:val="21"/>
                <w:u w:color="000000"/>
                <w:lang w:val="zh-TW"/>
              </w:rPr>
              <w:t>专业培训考试办公室</w:t>
            </w:r>
            <w:r>
              <w:rPr>
                <w:rFonts w:ascii="宋体" w:hAnsi="宋体" w:cs="宋体" w:hint="eastAsia"/>
                <w:color w:val="000000" w:themeColor="text1"/>
                <w:szCs w:val="21"/>
                <w:u w:color="000000"/>
                <w:lang w:val="zh-TW"/>
              </w:rPr>
              <w:t xml:space="preserve"> </w:t>
            </w:r>
            <w:r>
              <w:rPr>
                <w:rFonts w:ascii="宋体" w:hAnsi="宋体" w:cs="宋体"/>
                <w:color w:val="000000" w:themeColor="text1"/>
                <w:szCs w:val="21"/>
                <w:u w:color="000000"/>
                <w:lang w:val="zh-TW"/>
              </w:rPr>
              <w:lastRenderedPageBreak/>
              <w:t>中国商务出版社</w:t>
            </w:r>
          </w:p>
        </w:tc>
        <w:tc>
          <w:tcPr>
            <w:tcW w:w="367" w:type="pct"/>
            <w:vAlign w:val="center"/>
          </w:tcPr>
          <w:p w:rsidR="007F1213" w:rsidRDefault="007F1213">
            <w:pPr>
              <w:jc w:val="center"/>
              <w:rPr>
                <w:rFonts w:ascii="宋体" w:hAnsi="宋体"/>
                <w:color w:val="000000" w:themeColor="text1"/>
              </w:rPr>
            </w:pPr>
          </w:p>
        </w:tc>
      </w:tr>
      <w:tr w:rsidR="007F1213">
        <w:trPr>
          <w:trHeight w:val="765"/>
          <w:jc w:val="center"/>
        </w:trPr>
        <w:tc>
          <w:tcPr>
            <w:tcW w:w="27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3</w:t>
            </w:r>
          </w:p>
        </w:tc>
        <w:tc>
          <w:tcPr>
            <w:tcW w:w="958"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现代物流基础</w:t>
            </w:r>
          </w:p>
        </w:tc>
        <w:tc>
          <w:tcPr>
            <w:tcW w:w="158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《现代物流基础》李树平</w:t>
            </w:r>
            <w:r>
              <w:rPr>
                <w:rFonts w:ascii="宋体" w:hAnsi="宋体" w:hint="eastAsia"/>
                <w:color w:val="000000" w:themeColor="text1"/>
                <w:sz w:val="24"/>
              </w:rPr>
              <w:t xml:space="preserve"> </w:t>
            </w:r>
            <w:r>
              <w:rPr>
                <w:rFonts w:ascii="宋体" w:hAnsi="宋体" w:hint="eastAsia"/>
                <w:color w:val="000000" w:themeColor="text1"/>
                <w:sz w:val="24"/>
              </w:rPr>
              <w:t>中国铁道出版社</w:t>
            </w:r>
          </w:p>
        </w:tc>
        <w:tc>
          <w:tcPr>
            <w:tcW w:w="1825" w:type="pct"/>
            <w:vAlign w:val="center"/>
          </w:tcPr>
          <w:p w:rsidR="007F1213" w:rsidRDefault="00B45E1B">
            <w:pPr>
              <w:spacing w:after="0" w:line="240" w:lineRule="auto"/>
              <w:jc w:val="center"/>
              <w:rPr>
                <w:rFonts w:ascii="宋体" w:hAnsi="宋体"/>
                <w:color w:val="000000" w:themeColor="text1"/>
                <w:sz w:val="24"/>
              </w:rPr>
            </w:pPr>
            <w:r>
              <w:rPr>
                <w:rFonts w:hint="eastAsia"/>
                <w:color w:val="000000" w:themeColor="text1"/>
                <w:sz w:val="24"/>
              </w:rPr>
              <w:t>《现代物流学》申纲领</w:t>
            </w:r>
            <w:r>
              <w:rPr>
                <w:rFonts w:hint="eastAsia"/>
                <w:color w:val="000000" w:themeColor="text1"/>
                <w:sz w:val="24"/>
              </w:rPr>
              <w:t xml:space="preserve"> </w:t>
            </w:r>
            <w:r>
              <w:rPr>
                <w:rFonts w:hint="eastAsia"/>
                <w:color w:val="000000" w:themeColor="text1"/>
                <w:sz w:val="24"/>
              </w:rPr>
              <w:t>工业出版社</w:t>
            </w:r>
          </w:p>
        </w:tc>
        <w:tc>
          <w:tcPr>
            <w:tcW w:w="367" w:type="pct"/>
            <w:vAlign w:val="center"/>
          </w:tcPr>
          <w:p w:rsidR="007F1213" w:rsidRDefault="007F1213">
            <w:pPr>
              <w:spacing w:after="0" w:line="240" w:lineRule="auto"/>
              <w:jc w:val="center"/>
              <w:rPr>
                <w:rFonts w:ascii="宋体" w:hAnsi="宋体"/>
                <w:color w:val="000000" w:themeColor="text1"/>
                <w:sz w:val="24"/>
              </w:rPr>
            </w:pPr>
          </w:p>
        </w:tc>
      </w:tr>
      <w:tr w:rsidR="007F1213">
        <w:trPr>
          <w:trHeight w:val="765"/>
          <w:jc w:val="center"/>
        </w:trPr>
        <w:tc>
          <w:tcPr>
            <w:tcW w:w="27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4</w:t>
            </w:r>
          </w:p>
        </w:tc>
        <w:tc>
          <w:tcPr>
            <w:tcW w:w="958"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供应链管理实务</w:t>
            </w:r>
          </w:p>
        </w:tc>
        <w:tc>
          <w:tcPr>
            <w:tcW w:w="158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《供应链管理实务》</w:t>
            </w:r>
            <w:proofErr w:type="gramStart"/>
            <w:r>
              <w:rPr>
                <w:rFonts w:ascii="宋体" w:hAnsi="宋体" w:hint="eastAsia"/>
                <w:color w:val="000000" w:themeColor="text1"/>
                <w:sz w:val="24"/>
              </w:rPr>
              <w:t>陈民伟等</w:t>
            </w:r>
            <w:proofErr w:type="gramEnd"/>
          </w:p>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哈尔滨工业大学出版社</w:t>
            </w:r>
          </w:p>
        </w:tc>
        <w:tc>
          <w:tcPr>
            <w:tcW w:w="1825"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《供应链管理》</w:t>
            </w:r>
            <w:r>
              <w:rPr>
                <w:rFonts w:ascii="宋体" w:hAnsi="宋体" w:hint="eastAsia"/>
                <w:color w:val="000000" w:themeColor="text1"/>
                <w:sz w:val="24"/>
              </w:rPr>
              <w:t xml:space="preserve"> </w:t>
            </w:r>
            <w:r>
              <w:rPr>
                <w:rFonts w:ascii="宋体" w:hAnsi="宋体"/>
                <w:color w:val="000000" w:themeColor="text1"/>
                <w:sz w:val="24"/>
              </w:rPr>
              <w:t>苏尼尔</w:t>
            </w:r>
            <w:r>
              <w:rPr>
                <w:rFonts w:ascii="宋体" w:hAnsi="宋体"/>
                <w:color w:val="000000" w:themeColor="text1"/>
                <w:sz w:val="24"/>
              </w:rPr>
              <w:t>·</w:t>
            </w:r>
            <w:r>
              <w:rPr>
                <w:rFonts w:ascii="宋体" w:hAnsi="宋体"/>
                <w:color w:val="000000" w:themeColor="text1"/>
                <w:sz w:val="24"/>
              </w:rPr>
              <w:t>乔普拉</w:t>
            </w:r>
            <w:r>
              <w:rPr>
                <w:rFonts w:ascii="Verdana" w:hAnsi="Verdana" w:hint="eastAsia"/>
                <w:color w:val="000000" w:themeColor="text1"/>
                <w:sz w:val="24"/>
              </w:rPr>
              <w:t xml:space="preserve"> </w:t>
            </w:r>
            <w:r>
              <w:rPr>
                <w:rFonts w:ascii="宋体" w:hAnsi="宋体" w:hint="eastAsia"/>
                <w:color w:val="000000" w:themeColor="text1"/>
                <w:sz w:val="24"/>
              </w:rPr>
              <w:t>中国人民大学出版社</w:t>
            </w:r>
            <w:r>
              <w:rPr>
                <w:rFonts w:ascii="宋体" w:hAnsi="宋体" w:hint="eastAsia"/>
                <w:color w:val="000000" w:themeColor="text1"/>
                <w:sz w:val="24"/>
              </w:rPr>
              <w:t xml:space="preserve"> </w:t>
            </w:r>
          </w:p>
        </w:tc>
        <w:tc>
          <w:tcPr>
            <w:tcW w:w="367" w:type="pct"/>
            <w:vAlign w:val="center"/>
          </w:tcPr>
          <w:p w:rsidR="007F1213" w:rsidRDefault="007F1213">
            <w:pPr>
              <w:spacing w:after="0" w:line="240" w:lineRule="auto"/>
              <w:jc w:val="center"/>
              <w:rPr>
                <w:rFonts w:ascii="宋体" w:hAnsi="宋体"/>
                <w:color w:val="000000" w:themeColor="text1"/>
                <w:sz w:val="24"/>
              </w:rPr>
            </w:pPr>
          </w:p>
        </w:tc>
      </w:tr>
      <w:tr w:rsidR="007F1213">
        <w:trPr>
          <w:trHeight w:val="765"/>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5</w:t>
            </w:r>
          </w:p>
        </w:tc>
        <w:tc>
          <w:tcPr>
            <w:tcW w:w="958" w:type="pct"/>
            <w:vAlign w:val="center"/>
          </w:tcPr>
          <w:p w:rsidR="007F1213" w:rsidRDefault="00B45E1B">
            <w:pPr>
              <w:widowControl/>
              <w:spacing w:after="0" w:line="240" w:lineRule="auto"/>
              <w:jc w:val="center"/>
              <w:rPr>
                <w:color w:val="000000" w:themeColor="text1"/>
                <w:sz w:val="24"/>
              </w:rPr>
            </w:pPr>
            <w:r>
              <w:rPr>
                <w:rFonts w:hint="eastAsia"/>
                <w:color w:val="000000" w:themeColor="text1"/>
                <w:sz w:val="24"/>
              </w:rPr>
              <w:t>运输管理实务</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《运输管理实务》柯沪芬</w:t>
            </w:r>
            <w:r>
              <w:rPr>
                <w:rFonts w:hint="eastAsia"/>
                <w:color w:val="000000" w:themeColor="text1"/>
                <w:sz w:val="24"/>
              </w:rPr>
              <w:t xml:space="preserve"> </w:t>
            </w:r>
            <w:r>
              <w:rPr>
                <w:rFonts w:hint="eastAsia"/>
                <w:color w:val="000000" w:themeColor="text1"/>
                <w:sz w:val="24"/>
              </w:rPr>
              <w:t>西安交通大学出版社</w:t>
            </w:r>
            <w:r>
              <w:rPr>
                <w:rFonts w:hint="eastAsia"/>
                <w:color w:val="000000" w:themeColor="text1"/>
                <w:sz w:val="24"/>
              </w:rPr>
              <w:t xml:space="preserve"> </w:t>
            </w:r>
            <w:r>
              <w:rPr>
                <w:color w:val="000000" w:themeColor="text1"/>
                <w:sz w:val="24"/>
              </w:rPr>
              <w:t xml:space="preserve">  </w:t>
            </w:r>
            <w:r>
              <w:rPr>
                <w:rFonts w:ascii="宋体" w:hAnsi="宋体" w:hint="eastAsia"/>
                <w:color w:val="000000" w:themeColor="text1"/>
                <w:sz w:val="24"/>
              </w:rPr>
              <w:t>2012</w:t>
            </w:r>
            <w:r>
              <w:rPr>
                <w:rFonts w:ascii="宋体" w:hAnsi="宋体" w:hint="eastAsia"/>
                <w:color w:val="000000" w:themeColor="text1"/>
                <w:sz w:val="24"/>
              </w:rPr>
              <w:t>物流运输地理（交通版世界地图）</w:t>
            </w:r>
          </w:p>
        </w:tc>
        <w:tc>
          <w:tcPr>
            <w:tcW w:w="1825" w:type="pct"/>
            <w:vAlign w:val="center"/>
          </w:tcPr>
          <w:p w:rsidR="007F1213" w:rsidRDefault="00B45E1B">
            <w:pPr>
              <w:spacing w:after="0" w:line="240" w:lineRule="auto"/>
              <w:jc w:val="center"/>
              <w:rPr>
                <w:color w:val="000000" w:themeColor="text1"/>
                <w:sz w:val="24"/>
              </w:rPr>
            </w:pPr>
            <w:r>
              <w:rPr>
                <w:rFonts w:ascii="宋体" w:hAnsi="宋体" w:hint="eastAsia"/>
                <w:color w:val="000000" w:themeColor="text1"/>
                <w:sz w:val="24"/>
              </w:rPr>
              <w:t>《物流运输管理》阎子刚</w:t>
            </w:r>
            <w:r>
              <w:rPr>
                <w:rFonts w:ascii="宋体" w:hAnsi="宋体" w:hint="eastAsia"/>
                <w:color w:val="000000" w:themeColor="text1"/>
                <w:sz w:val="24"/>
              </w:rPr>
              <w:t xml:space="preserve"> </w:t>
            </w:r>
            <w:r>
              <w:rPr>
                <w:rFonts w:ascii="宋体" w:hAnsi="宋体" w:hint="eastAsia"/>
                <w:color w:val="000000" w:themeColor="text1"/>
                <w:sz w:val="24"/>
              </w:rPr>
              <w:t>高等教育出版社</w:t>
            </w:r>
            <w:r>
              <w:rPr>
                <w:rFonts w:ascii="宋体" w:hAnsi="宋体" w:hint="eastAsia"/>
                <w:color w:val="000000" w:themeColor="text1"/>
                <w:sz w:val="24"/>
              </w:rPr>
              <w:t xml:space="preserve"> </w:t>
            </w:r>
          </w:p>
        </w:tc>
        <w:tc>
          <w:tcPr>
            <w:tcW w:w="367" w:type="pct"/>
            <w:vAlign w:val="center"/>
          </w:tcPr>
          <w:p w:rsidR="007F1213" w:rsidRDefault="007F1213">
            <w:pPr>
              <w:spacing w:after="0" w:line="240" w:lineRule="auto"/>
              <w:jc w:val="center"/>
              <w:rPr>
                <w:color w:val="000000" w:themeColor="text1"/>
                <w:sz w:val="24"/>
              </w:rPr>
            </w:pPr>
          </w:p>
        </w:tc>
      </w:tr>
      <w:tr w:rsidR="007F1213">
        <w:trPr>
          <w:trHeight w:val="765"/>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6</w:t>
            </w:r>
          </w:p>
        </w:tc>
        <w:tc>
          <w:tcPr>
            <w:tcW w:w="958" w:type="pct"/>
            <w:vAlign w:val="center"/>
          </w:tcPr>
          <w:p w:rsidR="007F1213" w:rsidRDefault="00B45E1B">
            <w:pPr>
              <w:widowControl/>
              <w:spacing w:after="0" w:line="240" w:lineRule="auto"/>
              <w:jc w:val="center"/>
              <w:rPr>
                <w:color w:val="000000" w:themeColor="text1"/>
                <w:sz w:val="24"/>
              </w:rPr>
            </w:pPr>
            <w:r>
              <w:rPr>
                <w:color w:val="000000" w:themeColor="text1"/>
                <w:sz w:val="24"/>
              </w:rPr>
              <w:t>物流数字化与智能化技术</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《物流信息技术与物联网技术》黄莉</w:t>
            </w:r>
            <w:r>
              <w:rPr>
                <w:rFonts w:hint="eastAsia"/>
                <w:color w:val="000000" w:themeColor="text1"/>
                <w:sz w:val="24"/>
              </w:rPr>
              <w:t xml:space="preserve"> </w:t>
            </w:r>
            <w:r>
              <w:rPr>
                <w:rFonts w:hint="eastAsia"/>
                <w:color w:val="000000" w:themeColor="text1"/>
                <w:sz w:val="24"/>
              </w:rPr>
              <w:t>清华大学出版社</w:t>
            </w:r>
          </w:p>
          <w:p w:rsidR="007F1213" w:rsidRDefault="007F1213">
            <w:pPr>
              <w:spacing w:after="0" w:line="240" w:lineRule="auto"/>
              <w:jc w:val="center"/>
              <w:rPr>
                <w:color w:val="000000" w:themeColor="text1"/>
                <w:sz w:val="24"/>
              </w:rPr>
            </w:pPr>
          </w:p>
        </w:tc>
        <w:tc>
          <w:tcPr>
            <w:tcW w:w="182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《条码技术与应用》张成海、张铎</w:t>
            </w:r>
            <w:r>
              <w:rPr>
                <w:rFonts w:hint="eastAsia"/>
                <w:color w:val="000000" w:themeColor="text1"/>
                <w:sz w:val="24"/>
              </w:rPr>
              <w:t xml:space="preserve"> </w:t>
            </w:r>
            <w:r>
              <w:rPr>
                <w:rFonts w:hint="eastAsia"/>
                <w:color w:val="000000" w:themeColor="text1"/>
                <w:sz w:val="24"/>
              </w:rPr>
              <w:t>清华大学出版社</w:t>
            </w:r>
          </w:p>
        </w:tc>
        <w:tc>
          <w:tcPr>
            <w:tcW w:w="367" w:type="pct"/>
            <w:vAlign w:val="center"/>
          </w:tcPr>
          <w:p w:rsidR="007F1213" w:rsidRDefault="007F1213">
            <w:pPr>
              <w:spacing w:after="0" w:line="240" w:lineRule="auto"/>
              <w:jc w:val="center"/>
              <w:rPr>
                <w:color w:val="000000" w:themeColor="text1"/>
                <w:sz w:val="24"/>
              </w:rPr>
            </w:pPr>
          </w:p>
        </w:tc>
      </w:tr>
      <w:tr w:rsidR="007F1213">
        <w:trPr>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7</w:t>
            </w:r>
          </w:p>
        </w:tc>
        <w:tc>
          <w:tcPr>
            <w:tcW w:w="958" w:type="pct"/>
            <w:vAlign w:val="center"/>
          </w:tcPr>
          <w:p w:rsidR="007F1213" w:rsidRDefault="00B45E1B">
            <w:pPr>
              <w:widowControl/>
              <w:spacing w:after="0" w:line="240" w:lineRule="auto"/>
              <w:jc w:val="center"/>
              <w:rPr>
                <w:color w:val="000000" w:themeColor="text1"/>
                <w:sz w:val="24"/>
              </w:rPr>
            </w:pPr>
            <w:r>
              <w:rPr>
                <w:rFonts w:hint="eastAsia"/>
                <w:color w:val="000000" w:themeColor="text1"/>
                <w:sz w:val="24"/>
              </w:rPr>
              <w:t>智能物流中心实训</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全国物流技能大赛物流赛项资料</w:t>
            </w:r>
          </w:p>
        </w:tc>
        <w:tc>
          <w:tcPr>
            <w:tcW w:w="182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color w:val="000000" w:themeColor="text1"/>
                <w:sz w:val="24"/>
              </w:rPr>
              <w:t>仓储部规范化管理工具箱</w:t>
            </w:r>
            <w:r>
              <w:rPr>
                <w:rFonts w:hint="eastAsia"/>
                <w:color w:val="000000" w:themeColor="text1"/>
                <w:sz w:val="24"/>
              </w:rPr>
              <w:t>》</w:t>
            </w:r>
            <w:r>
              <w:rPr>
                <w:color w:val="000000" w:themeColor="text1"/>
                <w:sz w:val="24"/>
              </w:rPr>
              <w:t>(</w:t>
            </w:r>
            <w:r>
              <w:rPr>
                <w:color w:val="000000" w:themeColor="text1"/>
                <w:sz w:val="24"/>
              </w:rPr>
              <w:t>第</w:t>
            </w:r>
            <w:r>
              <w:rPr>
                <w:color w:val="000000" w:themeColor="text1"/>
                <w:sz w:val="24"/>
              </w:rPr>
              <w:t>2</w:t>
            </w:r>
            <w:r>
              <w:rPr>
                <w:color w:val="000000" w:themeColor="text1"/>
                <w:sz w:val="24"/>
              </w:rPr>
              <w:t>版</w:t>
            </w:r>
            <w:r>
              <w:rPr>
                <w:color w:val="000000" w:themeColor="text1"/>
                <w:sz w:val="24"/>
              </w:rPr>
              <w:t>)</w:t>
            </w:r>
            <w:r>
              <w:rPr>
                <w:color w:val="000000" w:themeColor="text1"/>
                <w:sz w:val="24"/>
              </w:rPr>
              <w:t>邹晓春人民邮电出版社</w:t>
            </w:r>
            <w:r>
              <w:rPr>
                <w:color w:val="000000" w:themeColor="text1"/>
                <w:sz w:val="24"/>
              </w:rPr>
              <w:t>(2010-01</w:t>
            </w:r>
            <w:r>
              <w:rPr>
                <w:color w:val="000000" w:themeColor="text1"/>
                <w:sz w:val="24"/>
              </w:rPr>
              <w:t>出版</w:t>
            </w:r>
            <w:r>
              <w:rPr>
                <w:color w:val="000000" w:themeColor="text1"/>
                <w:sz w:val="24"/>
              </w:rPr>
              <w:t>)</w:t>
            </w:r>
          </w:p>
        </w:tc>
        <w:tc>
          <w:tcPr>
            <w:tcW w:w="367" w:type="pct"/>
            <w:vAlign w:val="center"/>
          </w:tcPr>
          <w:p w:rsidR="007F1213" w:rsidRDefault="007F1213">
            <w:pPr>
              <w:spacing w:after="0" w:line="240" w:lineRule="auto"/>
              <w:jc w:val="center"/>
              <w:rPr>
                <w:color w:val="000000" w:themeColor="text1"/>
                <w:sz w:val="24"/>
              </w:rPr>
            </w:pPr>
          </w:p>
        </w:tc>
      </w:tr>
      <w:tr w:rsidR="007F1213">
        <w:trPr>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8</w:t>
            </w:r>
          </w:p>
        </w:tc>
        <w:tc>
          <w:tcPr>
            <w:tcW w:w="958" w:type="pct"/>
            <w:vAlign w:val="center"/>
          </w:tcPr>
          <w:p w:rsidR="007F1213" w:rsidRDefault="00B45E1B">
            <w:pPr>
              <w:widowControl/>
              <w:spacing w:after="0" w:line="240" w:lineRule="auto"/>
              <w:jc w:val="center"/>
              <w:rPr>
                <w:color w:val="000000" w:themeColor="text1"/>
                <w:sz w:val="24"/>
              </w:rPr>
            </w:pPr>
            <w:r>
              <w:rPr>
                <w:rFonts w:hint="eastAsia"/>
                <w:color w:val="000000" w:themeColor="text1"/>
                <w:sz w:val="24"/>
              </w:rPr>
              <w:t>物流市场开发与客户服务</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《物流市场营销》</w:t>
            </w:r>
            <w:r>
              <w:rPr>
                <w:rFonts w:hint="eastAsia"/>
                <w:color w:val="000000" w:themeColor="text1"/>
                <w:sz w:val="24"/>
              </w:rPr>
              <w:t xml:space="preserve"> </w:t>
            </w:r>
            <w:proofErr w:type="gramStart"/>
            <w:r>
              <w:rPr>
                <w:rFonts w:hint="eastAsia"/>
                <w:color w:val="000000" w:themeColor="text1"/>
                <w:sz w:val="24"/>
              </w:rPr>
              <w:t>旷</w:t>
            </w:r>
            <w:proofErr w:type="gramEnd"/>
            <w:r>
              <w:rPr>
                <w:rFonts w:hint="eastAsia"/>
                <w:color w:val="000000" w:themeColor="text1"/>
                <w:sz w:val="24"/>
              </w:rPr>
              <w:t>健玲</w:t>
            </w:r>
            <w:r>
              <w:rPr>
                <w:rFonts w:hint="eastAsia"/>
                <w:color w:val="000000" w:themeColor="text1"/>
                <w:sz w:val="24"/>
              </w:rPr>
              <w:t xml:space="preserve"> </w:t>
            </w:r>
            <w:r>
              <w:rPr>
                <w:rFonts w:hint="eastAsia"/>
                <w:color w:val="000000" w:themeColor="text1"/>
                <w:sz w:val="24"/>
              </w:rPr>
              <w:t>电子工业出版社</w:t>
            </w:r>
          </w:p>
        </w:tc>
        <w:tc>
          <w:tcPr>
            <w:tcW w:w="182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《物流服务营销》</w:t>
            </w:r>
            <w:r>
              <w:rPr>
                <w:color w:val="000000" w:themeColor="text1"/>
                <w:sz w:val="24"/>
              </w:rPr>
              <w:t>孙春华</w:t>
            </w:r>
            <w:r>
              <w:rPr>
                <w:rFonts w:hint="eastAsia"/>
                <w:color w:val="000000" w:themeColor="text1"/>
                <w:sz w:val="24"/>
              </w:rPr>
              <w:t xml:space="preserve"> </w:t>
            </w:r>
            <w:r>
              <w:rPr>
                <w:rFonts w:hint="eastAsia"/>
                <w:color w:val="000000" w:themeColor="text1"/>
                <w:sz w:val="24"/>
              </w:rPr>
              <w:t>对外经济贸易大学出版社</w:t>
            </w:r>
            <w:r>
              <w:rPr>
                <w:rFonts w:hint="eastAsia"/>
                <w:color w:val="000000" w:themeColor="text1"/>
                <w:sz w:val="24"/>
              </w:rPr>
              <w:t xml:space="preserve"> </w:t>
            </w:r>
          </w:p>
        </w:tc>
        <w:tc>
          <w:tcPr>
            <w:tcW w:w="367" w:type="pct"/>
            <w:vAlign w:val="center"/>
          </w:tcPr>
          <w:p w:rsidR="007F1213" w:rsidRDefault="007F1213">
            <w:pPr>
              <w:spacing w:after="0" w:line="240" w:lineRule="auto"/>
              <w:jc w:val="center"/>
              <w:rPr>
                <w:color w:val="000000" w:themeColor="text1"/>
                <w:sz w:val="24"/>
              </w:rPr>
            </w:pPr>
          </w:p>
        </w:tc>
      </w:tr>
      <w:tr w:rsidR="007F1213">
        <w:trPr>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9</w:t>
            </w:r>
          </w:p>
        </w:tc>
        <w:tc>
          <w:tcPr>
            <w:tcW w:w="958" w:type="pct"/>
            <w:vAlign w:val="center"/>
          </w:tcPr>
          <w:p w:rsidR="007F1213" w:rsidRDefault="00B45E1B">
            <w:pPr>
              <w:widowControl/>
              <w:spacing w:after="0" w:line="240" w:lineRule="auto"/>
              <w:jc w:val="center"/>
              <w:rPr>
                <w:color w:val="000000" w:themeColor="text1"/>
                <w:sz w:val="24"/>
              </w:rPr>
            </w:pPr>
            <w:r>
              <w:rPr>
                <w:rFonts w:hint="eastAsia"/>
                <w:color w:val="000000" w:themeColor="text1"/>
                <w:sz w:val="24"/>
              </w:rPr>
              <w:t>智能物流设备应用与管理</w:t>
            </w:r>
          </w:p>
        </w:tc>
        <w:tc>
          <w:tcPr>
            <w:tcW w:w="1580" w:type="pct"/>
            <w:vAlign w:val="center"/>
          </w:tcPr>
          <w:p w:rsidR="007F1213" w:rsidRDefault="00B45E1B">
            <w:pPr>
              <w:spacing w:after="0" w:line="240" w:lineRule="auto"/>
              <w:jc w:val="center"/>
              <w:rPr>
                <w:color w:val="000000" w:themeColor="text1"/>
                <w:sz w:val="24"/>
              </w:rPr>
            </w:pPr>
            <w:r>
              <w:rPr>
                <w:rFonts w:ascii="宋体" w:hAnsi="宋体" w:cs="宋体" w:hint="eastAsia"/>
                <w:color w:val="000000" w:themeColor="text1"/>
                <w:sz w:val="24"/>
                <w:u w:color="000000"/>
                <w:lang w:val="zh-TW"/>
              </w:rPr>
              <w:t>《物流设备应用与管理》王伟</w:t>
            </w:r>
            <w:r>
              <w:rPr>
                <w:rFonts w:ascii="宋体" w:hAnsi="宋体" w:cs="宋体" w:hint="eastAsia"/>
                <w:color w:val="000000" w:themeColor="text1"/>
                <w:sz w:val="24"/>
                <w:u w:color="000000"/>
                <w:lang w:val="zh-TW"/>
              </w:rPr>
              <w:t xml:space="preserve"> </w:t>
            </w:r>
            <w:r>
              <w:rPr>
                <w:rFonts w:ascii="宋体" w:hAnsi="宋体" w:cs="宋体" w:hint="eastAsia"/>
                <w:color w:val="000000" w:themeColor="text1"/>
                <w:sz w:val="24"/>
                <w:u w:color="000000"/>
                <w:lang w:val="zh-TW"/>
              </w:rPr>
              <w:t>浙江大学出版社</w:t>
            </w:r>
          </w:p>
        </w:tc>
        <w:tc>
          <w:tcPr>
            <w:tcW w:w="182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《物流设施设备应用与管理》</w:t>
            </w:r>
            <w:r>
              <w:rPr>
                <w:rFonts w:hint="eastAsia"/>
                <w:color w:val="000000" w:themeColor="text1"/>
                <w:sz w:val="24"/>
              </w:rPr>
              <w:tab/>
            </w:r>
            <w:r>
              <w:rPr>
                <w:rFonts w:hint="eastAsia"/>
                <w:color w:val="000000" w:themeColor="text1"/>
                <w:sz w:val="24"/>
              </w:rPr>
              <w:t>王进</w:t>
            </w:r>
            <w:r>
              <w:rPr>
                <w:rFonts w:hint="eastAsia"/>
                <w:color w:val="000000" w:themeColor="text1"/>
                <w:sz w:val="24"/>
              </w:rPr>
              <w:t xml:space="preserve"> </w:t>
            </w:r>
            <w:r>
              <w:rPr>
                <w:rFonts w:hint="eastAsia"/>
                <w:color w:val="000000" w:themeColor="text1"/>
                <w:sz w:val="24"/>
              </w:rPr>
              <w:t>人民邮电出版社</w:t>
            </w:r>
          </w:p>
        </w:tc>
        <w:tc>
          <w:tcPr>
            <w:tcW w:w="367" w:type="pct"/>
            <w:vAlign w:val="center"/>
          </w:tcPr>
          <w:p w:rsidR="007F1213" w:rsidRDefault="007F1213">
            <w:pPr>
              <w:spacing w:after="0" w:line="240" w:lineRule="auto"/>
              <w:jc w:val="center"/>
              <w:rPr>
                <w:color w:val="000000" w:themeColor="text1"/>
                <w:sz w:val="24"/>
              </w:rPr>
            </w:pPr>
          </w:p>
        </w:tc>
      </w:tr>
      <w:tr w:rsidR="007F1213">
        <w:trPr>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10</w:t>
            </w:r>
          </w:p>
        </w:tc>
        <w:tc>
          <w:tcPr>
            <w:tcW w:w="958" w:type="pct"/>
            <w:vAlign w:val="center"/>
          </w:tcPr>
          <w:p w:rsidR="007F1213" w:rsidRDefault="00B45E1B">
            <w:pPr>
              <w:widowControl/>
              <w:spacing w:after="0" w:line="240" w:lineRule="auto"/>
              <w:jc w:val="center"/>
              <w:rPr>
                <w:color w:val="000000" w:themeColor="text1"/>
                <w:sz w:val="24"/>
              </w:rPr>
            </w:pPr>
            <w:r>
              <w:rPr>
                <w:color w:val="000000" w:themeColor="text1"/>
                <w:sz w:val="24"/>
              </w:rPr>
              <w:t>物流成本与绩效管理</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《物流成本管理》其日格夫</w:t>
            </w:r>
            <w:r>
              <w:rPr>
                <w:rFonts w:hint="eastAsia"/>
                <w:color w:val="000000" w:themeColor="text1"/>
                <w:sz w:val="24"/>
              </w:rPr>
              <w:t xml:space="preserve"> </w:t>
            </w:r>
            <w:r>
              <w:rPr>
                <w:rFonts w:hint="eastAsia"/>
                <w:color w:val="000000" w:themeColor="text1"/>
                <w:sz w:val="24"/>
              </w:rPr>
              <w:t>中国人民大学出版社</w:t>
            </w:r>
          </w:p>
        </w:tc>
        <w:tc>
          <w:tcPr>
            <w:tcW w:w="1825" w:type="pct"/>
            <w:vAlign w:val="center"/>
          </w:tcPr>
          <w:p w:rsidR="007F1213" w:rsidRDefault="00B45E1B">
            <w:pPr>
              <w:spacing w:after="0" w:line="240" w:lineRule="auto"/>
              <w:jc w:val="center"/>
              <w:rPr>
                <w:color w:val="000000" w:themeColor="text1"/>
                <w:sz w:val="24"/>
              </w:rPr>
            </w:pPr>
            <w:r>
              <w:rPr>
                <w:rFonts w:ascii="宋体" w:hAnsi="宋体" w:hint="eastAsia"/>
                <w:color w:val="000000" w:themeColor="text1"/>
                <w:sz w:val="24"/>
              </w:rPr>
              <w:t>《物流成本管理》傅莉萍</w:t>
            </w:r>
            <w:r>
              <w:rPr>
                <w:rFonts w:ascii="宋体" w:hAnsi="宋体" w:hint="eastAsia"/>
                <w:color w:val="000000" w:themeColor="text1"/>
                <w:sz w:val="24"/>
              </w:rPr>
              <w:t xml:space="preserve"> </w:t>
            </w:r>
            <w:r>
              <w:rPr>
                <w:rFonts w:ascii="宋体" w:hAnsi="宋体" w:hint="eastAsia"/>
                <w:color w:val="000000" w:themeColor="text1"/>
                <w:sz w:val="24"/>
              </w:rPr>
              <w:t>北京大学出版社</w:t>
            </w:r>
          </w:p>
        </w:tc>
        <w:tc>
          <w:tcPr>
            <w:tcW w:w="367" w:type="pct"/>
            <w:vAlign w:val="center"/>
          </w:tcPr>
          <w:p w:rsidR="007F1213" w:rsidRDefault="007F1213">
            <w:pPr>
              <w:spacing w:after="0" w:line="240" w:lineRule="auto"/>
              <w:jc w:val="center"/>
              <w:rPr>
                <w:color w:val="000000" w:themeColor="text1"/>
                <w:sz w:val="24"/>
              </w:rPr>
            </w:pPr>
          </w:p>
        </w:tc>
      </w:tr>
      <w:tr w:rsidR="007F1213">
        <w:trPr>
          <w:trHeight w:val="70"/>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11</w:t>
            </w:r>
          </w:p>
        </w:tc>
        <w:tc>
          <w:tcPr>
            <w:tcW w:w="958" w:type="pct"/>
            <w:vAlign w:val="center"/>
          </w:tcPr>
          <w:p w:rsidR="007F1213" w:rsidRDefault="00B45E1B">
            <w:pPr>
              <w:widowControl/>
              <w:spacing w:after="0" w:line="240" w:lineRule="auto"/>
              <w:jc w:val="center"/>
              <w:rPr>
                <w:color w:val="000000" w:themeColor="text1"/>
                <w:sz w:val="24"/>
              </w:rPr>
            </w:pPr>
            <w:r>
              <w:rPr>
                <w:color w:val="000000" w:themeColor="text1"/>
                <w:sz w:val="24"/>
              </w:rPr>
              <w:t>生产企业</w:t>
            </w:r>
            <w:r>
              <w:rPr>
                <w:rFonts w:hint="eastAsia"/>
                <w:color w:val="000000" w:themeColor="text1"/>
                <w:sz w:val="24"/>
              </w:rPr>
              <w:t>E</w:t>
            </w:r>
            <w:r>
              <w:rPr>
                <w:color w:val="000000" w:themeColor="text1"/>
                <w:sz w:val="24"/>
              </w:rPr>
              <w:t>RP</w:t>
            </w:r>
            <w:r>
              <w:rPr>
                <w:color w:val="000000" w:themeColor="text1"/>
                <w:sz w:val="24"/>
              </w:rPr>
              <w:t>管理实训</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E</w:t>
            </w:r>
            <w:r>
              <w:rPr>
                <w:color w:val="000000" w:themeColor="text1"/>
                <w:sz w:val="24"/>
              </w:rPr>
              <w:t>RP</w:t>
            </w:r>
            <w:r>
              <w:rPr>
                <w:color w:val="000000" w:themeColor="text1"/>
                <w:sz w:val="24"/>
              </w:rPr>
              <w:t>企业内部物流实验教程</w:t>
            </w:r>
            <w:r>
              <w:rPr>
                <w:rFonts w:hint="eastAsia"/>
                <w:color w:val="000000" w:themeColor="text1"/>
                <w:sz w:val="24"/>
              </w:rPr>
              <w:t>》</w:t>
            </w:r>
            <w:r>
              <w:rPr>
                <w:rFonts w:hint="eastAsia"/>
                <w:color w:val="000000" w:themeColor="text1"/>
                <w:sz w:val="24"/>
              </w:rPr>
              <w:t xml:space="preserve"> </w:t>
            </w:r>
            <w:r>
              <w:rPr>
                <w:color w:val="000000" w:themeColor="text1"/>
                <w:sz w:val="24"/>
              </w:rPr>
              <w:t xml:space="preserve"> </w:t>
            </w:r>
            <w:r>
              <w:rPr>
                <w:color w:val="000000" w:themeColor="text1"/>
                <w:sz w:val="24"/>
              </w:rPr>
              <w:t>清华大学出版社</w:t>
            </w:r>
          </w:p>
        </w:tc>
        <w:tc>
          <w:tcPr>
            <w:tcW w:w="182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w:t>
            </w:r>
            <w:r>
              <w:rPr>
                <w:rFonts w:hint="eastAsia"/>
                <w:color w:val="000000" w:themeColor="text1"/>
                <w:sz w:val="24"/>
              </w:rPr>
              <w:t>E</w:t>
            </w:r>
            <w:r>
              <w:rPr>
                <w:color w:val="000000" w:themeColor="text1"/>
                <w:sz w:val="24"/>
              </w:rPr>
              <w:t>RP</w:t>
            </w:r>
            <w:r>
              <w:rPr>
                <w:color w:val="000000" w:themeColor="text1"/>
                <w:sz w:val="24"/>
              </w:rPr>
              <w:t>供应链管理实务</w:t>
            </w:r>
            <w:r>
              <w:rPr>
                <w:rFonts w:hint="eastAsia"/>
                <w:color w:val="000000" w:themeColor="text1"/>
                <w:sz w:val="24"/>
              </w:rPr>
              <w:t>》</w:t>
            </w:r>
            <w:r>
              <w:rPr>
                <w:color w:val="000000" w:themeColor="text1"/>
                <w:sz w:val="24"/>
              </w:rPr>
              <w:t>清华大学出版社</w:t>
            </w:r>
          </w:p>
        </w:tc>
        <w:tc>
          <w:tcPr>
            <w:tcW w:w="367" w:type="pct"/>
            <w:vAlign w:val="center"/>
          </w:tcPr>
          <w:p w:rsidR="007F1213" w:rsidRDefault="007F1213">
            <w:pPr>
              <w:spacing w:after="0" w:line="240" w:lineRule="auto"/>
              <w:jc w:val="center"/>
              <w:rPr>
                <w:color w:val="000000" w:themeColor="text1"/>
                <w:sz w:val="24"/>
              </w:rPr>
            </w:pPr>
          </w:p>
        </w:tc>
      </w:tr>
      <w:tr w:rsidR="007F1213">
        <w:trPr>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12</w:t>
            </w:r>
          </w:p>
        </w:tc>
        <w:tc>
          <w:tcPr>
            <w:tcW w:w="958" w:type="pct"/>
            <w:vAlign w:val="center"/>
          </w:tcPr>
          <w:p w:rsidR="007F1213" w:rsidRDefault="00B45E1B">
            <w:pPr>
              <w:widowControl/>
              <w:spacing w:after="0" w:line="240" w:lineRule="auto"/>
              <w:jc w:val="center"/>
              <w:rPr>
                <w:color w:val="000000" w:themeColor="text1"/>
                <w:sz w:val="24"/>
              </w:rPr>
            </w:pPr>
            <w:r>
              <w:rPr>
                <w:color w:val="000000" w:themeColor="text1"/>
                <w:sz w:val="24"/>
              </w:rPr>
              <w:t>物流专业英语</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《物流英语》张玲</w:t>
            </w:r>
            <w:r>
              <w:rPr>
                <w:rFonts w:hint="eastAsia"/>
                <w:color w:val="000000" w:themeColor="text1"/>
                <w:sz w:val="24"/>
              </w:rPr>
              <w:t xml:space="preserve"> </w:t>
            </w:r>
            <w:r>
              <w:rPr>
                <w:rFonts w:hint="eastAsia"/>
                <w:color w:val="000000" w:themeColor="text1"/>
                <w:sz w:val="24"/>
              </w:rPr>
              <w:t>清华大学出版社</w:t>
            </w:r>
          </w:p>
        </w:tc>
        <w:tc>
          <w:tcPr>
            <w:tcW w:w="182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《实用物流英语》高芳</w:t>
            </w:r>
            <w:r>
              <w:rPr>
                <w:rFonts w:hint="eastAsia"/>
                <w:color w:val="000000" w:themeColor="text1"/>
                <w:sz w:val="24"/>
              </w:rPr>
              <w:t xml:space="preserve"> </w:t>
            </w:r>
            <w:r>
              <w:rPr>
                <w:rFonts w:hint="eastAsia"/>
                <w:color w:val="000000" w:themeColor="text1"/>
                <w:sz w:val="24"/>
              </w:rPr>
              <w:t>机械工业出版社</w:t>
            </w:r>
          </w:p>
        </w:tc>
        <w:tc>
          <w:tcPr>
            <w:tcW w:w="367" w:type="pct"/>
            <w:vAlign w:val="center"/>
          </w:tcPr>
          <w:p w:rsidR="007F1213" w:rsidRDefault="007F1213">
            <w:pPr>
              <w:spacing w:after="0" w:line="240" w:lineRule="auto"/>
              <w:jc w:val="center"/>
              <w:rPr>
                <w:color w:val="000000" w:themeColor="text1"/>
                <w:sz w:val="24"/>
              </w:rPr>
            </w:pPr>
          </w:p>
        </w:tc>
      </w:tr>
      <w:tr w:rsidR="007F1213">
        <w:trPr>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13</w:t>
            </w:r>
          </w:p>
        </w:tc>
        <w:tc>
          <w:tcPr>
            <w:tcW w:w="958"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港口物流管理实务</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《港口业务与操作》陈长英</w:t>
            </w:r>
            <w:r>
              <w:rPr>
                <w:rFonts w:hint="eastAsia"/>
                <w:color w:val="000000" w:themeColor="text1"/>
                <w:sz w:val="24"/>
              </w:rPr>
              <w:t xml:space="preserve"> </w:t>
            </w:r>
            <w:r>
              <w:rPr>
                <w:rFonts w:hint="eastAsia"/>
                <w:color w:val="000000" w:themeColor="text1"/>
                <w:sz w:val="24"/>
              </w:rPr>
              <w:t>电子工业出版社</w:t>
            </w:r>
          </w:p>
        </w:tc>
        <w:tc>
          <w:tcPr>
            <w:tcW w:w="182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《集装箱码头业务管理》，陈戊源，大连海事学院出版社</w:t>
            </w:r>
            <w:r>
              <w:rPr>
                <w:rFonts w:hint="eastAsia"/>
                <w:color w:val="000000" w:themeColor="text1"/>
                <w:sz w:val="24"/>
              </w:rPr>
              <w:t xml:space="preserve"> </w:t>
            </w:r>
          </w:p>
        </w:tc>
        <w:tc>
          <w:tcPr>
            <w:tcW w:w="367" w:type="pct"/>
            <w:vAlign w:val="center"/>
          </w:tcPr>
          <w:p w:rsidR="007F1213" w:rsidRDefault="007F1213">
            <w:pPr>
              <w:spacing w:after="0" w:line="240" w:lineRule="auto"/>
              <w:jc w:val="center"/>
              <w:rPr>
                <w:color w:val="000000" w:themeColor="text1"/>
                <w:sz w:val="24"/>
              </w:rPr>
            </w:pPr>
          </w:p>
        </w:tc>
      </w:tr>
      <w:tr w:rsidR="007F1213">
        <w:trPr>
          <w:trHeight w:val="735"/>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14</w:t>
            </w:r>
          </w:p>
        </w:tc>
        <w:tc>
          <w:tcPr>
            <w:tcW w:w="958" w:type="pct"/>
            <w:vAlign w:val="center"/>
          </w:tcPr>
          <w:p w:rsidR="007F1213" w:rsidRDefault="00B45E1B">
            <w:pPr>
              <w:spacing w:after="0" w:line="240" w:lineRule="auto"/>
              <w:jc w:val="center"/>
              <w:rPr>
                <w:color w:val="000000" w:themeColor="text1"/>
                <w:sz w:val="24"/>
              </w:rPr>
            </w:pPr>
            <w:r>
              <w:rPr>
                <w:rFonts w:hint="eastAsia"/>
                <w:color w:val="000000" w:themeColor="text1"/>
                <w:sz w:val="24"/>
              </w:rPr>
              <w:t>仓储与配送实务</w:t>
            </w:r>
          </w:p>
        </w:tc>
        <w:tc>
          <w:tcPr>
            <w:tcW w:w="1580" w:type="pct"/>
            <w:vAlign w:val="center"/>
          </w:tcPr>
          <w:p w:rsidR="007F1213" w:rsidRDefault="00B45E1B">
            <w:pPr>
              <w:spacing w:after="0" w:line="240" w:lineRule="auto"/>
              <w:jc w:val="center"/>
              <w:rPr>
                <w:color w:val="000000" w:themeColor="text1"/>
                <w:sz w:val="24"/>
              </w:rPr>
            </w:pPr>
            <w:proofErr w:type="gramStart"/>
            <w:r>
              <w:rPr>
                <w:rFonts w:hint="eastAsia"/>
                <w:color w:val="000000" w:themeColor="text1"/>
                <w:sz w:val="24"/>
              </w:rPr>
              <w:t>《仓储与配送管理实务》季敏</w:t>
            </w:r>
            <w:proofErr w:type="gramEnd"/>
            <w:r>
              <w:rPr>
                <w:rFonts w:hint="eastAsia"/>
                <w:color w:val="000000" w:themeColor="text1"/>
                <w:sz w:val="24"/>
              </w:rPr>
              <w:t xml:space="preserve"> </w:t>
            </w:r>
            <w:r>
              <w:rPr>
                <w:rFonts w:hint="eastAsia"/>
                <w:color w:val="000000" w:themeColor="text1"/>
                <w:sz w:val="24"/>
              </w:rPr>
              <w:t>清华大学出版社</w:t>
            </w:r>
          </w:p>
        </w:tc>
        <w:tc>
          <w:tcPr>
            <w:tcW w:w="1825" w:type="pct"/>
            <w:vAlign w:val="center"/>
          </w:tcPr>
          <w:p w:rsidR="007F1213" w:rsidRDefault="00B45E1B">
            <w:pPr>
              <w:spacing w:after="0" w:line="240" w:lineRule="auto"/>
              <w:jc w:val="center"/>
              <w:rPr>
                <w:rFonts w:ascii="宋体" w:hAnsi="宋体" w:cs="宋体"/>
                <w:color w:val="000000" w:themeColor="text1"/>
                <w:sz w:val="24"/>
                <w:u w:color="000000"/>
                <w:lang w:val="zh-TW"/>
              </w:rPr>
            </w:pPr>
            <w:r>
              <w:rPr>
                <w:rFonts w:hint="eastAsia"/>
                <w:color w:val="000000" w:themeColor="text1"/>
                <w:sz w:val="24"/>
              </w:rPr>
              <w:t>《仓储与配送实务》贺嵘</w:t>
            </w:r>
            <w:r>
              <w:rPr>
                <w:rFonts w:hint="eastAsia"/>
                <w:color w:val="000000" w:themeColor="text1"/>
                <w:sz w:val="24"/>
              </w:rPr>
              <w:t xml:space="preserve"> </w:t>
            </w:r>
            <w:r>
              <w:rPr>
                <w:rFonts w:hint="eastAsia"/>
                <w:color w:val="000000" w:themeColor="text1"/>
                <w:sz w:val="24"/>
              </w:rPr>
              <w:t>清华大学出版社</w:t>
            </w:r>
          </w:p>
        </w:tc>
        <w:tc>
          <w:tcPr>
            <w:tcW w:w="367" w:type="pct"/>
            <w:vAlign w:val="center"/>
          </w:tcPr>
          <w:p w:rsidR="007F1213" w:rsidRDefault="007F1213">
            <w:pPr>
              <w:spacing w:after="0" w:line="240" w:lineRule="auto"/>
              <w:jc w:val="center"/>
              <w:rPr>
                <w:color w:val="000000" w:themeColor="text1"/>
                <w:sz w:val="24"/>
              </w:rPr>
            </w:pPr>
          </w:p>
        </w:tc>
      </w:tr>
      <w:tr w:rsidR="007F1213">
        <w:trPr>
          <w:trHeight w:val="735"/>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15</w:t>
            </w:r>
          </w:p>
        </w:tc>
        <w:tc>
          <w:tcPr>
            <w:tcW w:w="958" w:type="pct"/>
            <w:vAlign w:val="center"/>
          </w:tcPr>
          <w:p w:rsidR="007F1213" w:rsidRDefault="00B45E1B">
            <w:pPr>
              <w:spacing w:after="0" w:line="240" w:lineRule="auto"/>
              <w:jc w:val="center"/>
              <w:rPr>
                <w:color w:val="000000" w:themeColor="text1"/>
                <w:sz w:val="24"/>
              </w:rPr>
            </w:pPr>
            <w:r>
              <w:rPr>
                <w:color w:val="000000" w:themeColor="text1"/>
                <w:sz w:val="24"/>
              </w:rPr>
              <w:t>物流法律与法规</w:t>
            </w:r>
          </w:p>
        </w:tc>
        <w:tc>
          <w:tcPr>
            <w:tcW w:w="1580"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《物流法律法规概论与案例》张冬云</w:t>
            </w:r>
            <w:r>
              <w:rPr>
                <w:rFonts w:hint="eastAsia"/>
                <w:color w:val="000000" w:themeColor="text1"/>
                <w:sz w:val="24"/>
              </w:rPr>
              <w:t xml:space="preserve"> </w:t>
            </w:r>
            <w:r>
              <w:rPr>
                <w:rFonts w:hint="eastAsia"/>
                <w:color w:val="000000" w:themeColor="text1"/>
                <w:sz w:val="24"/>
              </w:rPr>
              <w:t>清华大学出版社</w:t>
            </w:r>
          </w:p>
        </w:tc>
        <w:tc>
          <w:tcPr>
            <w:tcW w:w="1825" w:type="pct"/>
            <w:vAlign w:val="center"/>
          </w:tcPr>
          <w:p w:rsidR="007F1213" w:rsidRDefault="00B45E1B">
            <w:pPr>
              <w:spacing w:after="0" w:line="240" w:lineRule="auto"/>
              <w:jc w:val="center"/>
              <w:rPr>
                <w:color w:val="000000" w:themeColor="text1"/>
                <w:sz w:val="24"/>
              </w:rPr>
            </w:pPr>
            <w:r>
              <w:rPr>
                <w:rFonts w:hint="eastAsia"/>
                <w:color w:val="000000" w:themeColor="text1"/>
                <w:sz w:val="24"/>
              </w:rPr>
              <w:t>《物流法律法规》王玫</w:t>
            </w:r>
            <w:r>
              <w:rPr>
                <w:rFonts w:hint="eastAsia"/>
                <w:color w:val="000000" w:themeColor="text1"/>
                <w:sz w:val="24"/>
              </w:rPr>
              <w:t xml:space="preserve"> </w:t>
            </w:r>
            <w:r>
              <w:rPr>
                <w:rFonts w:hint="eastAsia"/>
                <w:color w:val="000000" w:themeColor="text1"/>
                <w:sz w:val="24"/>
              </w:rPr>
              <w:t>华中科技大学出版社</w:t>
            </w:r>
          </w:p>
        </w:tc>
        <w:tc>
          <w:tcPr>
            <w:tcW w:w="367" w:type="pct"/>
            <w:vAlign w:val="center"/>
          </w:tcPr>
          <w:p w:rsidR="007F1213" w:rsidRDefault="007F1213">
            <w:pPr>
              <w:spacing w:after="0" w:line="240" w:lineRule="auto"/>
              <w:jc w:val="center"/>
              <w:rPr>
                <w:color w:val="000000" w:themeColor="text1"/>
                <w:sz w:val="24"/>
              </w:rPr>
            </w:pPr>
          </w:p>
        </w:tc>
      </w:tr>
      <w:tr w:rsidR="007F1213">
        <w:trPr>
          <w:trHeight w:val="735"/>
          <w:jc w:val="center"/>
        </w:trPr>
        <w:tc>
          <w:tcPr>
            <w:tcW w:w="270" w:type="pct"/>
            <w:vAlign w:val="center"/>
          </w:tcPr>
          <w:p w:rsidR="007F1213" w:rsidRDefault="00B45E1B">
            <w:pPr>
              <w:spacing w:after="0" w:line="240" w:lineRule="auto"/>
              <w:jc w:val="center"/>
              <w:rPr>
                <w:color w:val="000000" w:themeColor="text1"/>
                <w:sz w:val="24"/>
              </w:rPr>
            </w:pPr>
            <w:r>
              <w:rPr>
                <w:rFonts w:hint="eastAsia"/>
                <w:color w:val="000000" w:themeColor="text1"/>
                <w:sz w:val="24"/>
              </w:rPr>
              <w:lastRenderedPageBreak/>
              <w:t>16</w:t>
            </w:r>
          </w:p>
        </w:tc>
        <w:tc>
          <w:tcPr>
            <w:tcW w:w="958" w:type="pct"/>
            <w:vAlign w:val="center"/>
          </w:tcPr>
          <w:p w:rsidR="007F1213" w:rsidRDefault="00B45E1B">
            <w:pPr>
              <w:spacing w:after="0" w:line="240" w:lineRule="auto"/>
              <w:jc w:val="center"/>
              <w:rPr>
                <w:color w:val="000000" w:themeColor="text1"/>
                <w:sz w:val="24"/>
              </w:rPr>
            </w:pPr>
            <w:r>
              <w:rPr>
                <w:color w:val="000000" w:themeColor="text1"/>
                <w:sz w:val="24"/>
              </w:rPr>
              <w:t>岗前综合实训</w:t>
            </w:r>
          </w:p>
        </w:tc>
        <w:tc>
          <w:tcPr>
            <w:tcW w:w="1580" w:type="pct"/>
            <w:vAlign w:val="center"/>
          </w:tcPr>
          <w:p w:rsidR="007F1213" w:rsidRDefault="00B45E1B">
            <w:pPr>
              <w:spacing w:after="0" w:line="240" w:lineRule="auto"/>
              <w:jc w:val="center"/>
              <w:rPr>
                <w:color w:val="000000" w:themeColor="text1"/>
                <w:sz w:val="24"/>
              </w:rPr>
            </w:pPr>
            <w:r>
              <w:rPr>
                <w:color w:val="000000" w:themeColor="text1"/>
                <w:sz w:val="24"/>
              </w:rPr>
              <w:t>实</w:t>
            </w:r>
            <w:proofErr w:type="gramStart"/>
            <w:r>
              <w:rPr>
                <w:color w:val="000000" w:themeColor="text1"/>
                <w:sz w:val="24"/>
              </w:rPr>
              <w:t>训资源</w:t>
            </w:r>
            <w:proofErr w:type="gramEnd"/>
          </w:p>
        </w:tc>
        <w:tc>
          <w:tcPr>
            <w:tcW w:w="1825" w:type="pct"/>
            <w:vAlign w:val="center"/>
          </w:tcPr>
          <w:p w:rsidR="007F1213" w:rsidRDefault="00B45E1B">
            <w:pPr>
              <w:spacing w:after="0" w:line="240" w:lineRule="auto"/>
              <w:jc w:val="center"/>
              <w:rPr>
                <w:rFonts w:ascii="宋体" w:hAnsi="宋体" w:cs="宋体"/>
                <w:color w:val="000000" w:themeColor="text1"/>
                <w:sz w:val="24"/>
                <w:u w:color="000000"/>
                <w:lang w:val="zh-TW"/>
              </w:rPr>
            </w:pPr>
            <w:r>
              <w:rPr>
                <w:rFonts w:ascii="宋体" w:hAnsi="宋体" w:cs="宋体"/>
                <w:color w:val="000000" w:themeColor="text1"/>
                <w:sz w:val="24"/>
                <w:u w:color="000000"/>
                <w:lang w:val="zh-TW"/>
              </w:rPr>
              <w:t>实</w:t>
            </w:r>
            <w:proofErr w:type="gramStart"/>
            <w:r>
              <w:rPr>
                <w:rFonts w:ascii="宋体" w:hAnsi="宋体" w:cs="宋体"/>
                <w:color w:val="000000" w:themeColor="text1"/>
                <w:sz w:val="24"/>
                <w:u w:color="000000"/>
                <w:lang w:val="zh-TW"/>
              </w:rPr>
              <w:t>训资源</w:t>
            </w:r>
            <w:proofErr w:type="gramEnd"/>
            <w:r>
              <w:rPr>
                <w:rFonts w:ascii="宋体" w:hAnsi="宋体" w:cs="宋体"/>
                <w:color w:val="000000" w:themeColor="text1"/>
                <w:sz w:val="24"/>
                <w:u w:color="000000"/>
                <w:lang w:val="zh-TW"/>
              </w:rPr>
              <w:t>平台</w:t>
            </w:r>
          </w:p>
        </w:tc>
        <w:tc>
          <w:tcPr>
            <w:tcW w:w="367" w:type="pct"/>
            <w:vAlign w:val="center"/>
          </w:tcPr>
          <w:p w:rsidR="007F1213" w:rsidRDefault="007F1213">
            <w:pPr>
              <w:spacing w:after="0" w:line="240" w:lineRule="auto"/>
              <w:jc w:val="center"/>
              <w:rPr>
                <w:color w:val="000000" w:themeColor="text1"/>
                <w:sz w:val="24"/>
              </w:rPr>
            </w:pPr>
          </w:p>
        </w:tc>
      </w:tr>
    </w:tbl>
    <w:p w:rsidR="007F1213" w:rsidRDefault="00B45E1B">
      <w:pPr>
        <w:pStyle w:val="2"/>
        <w:spacing w:line="240" w:lineRule="auto"/>
        <w:rPr>
          <w:color w:val="000000" w:themeColor="text1"/>
          <w:sz w:val="24"/>
          <w:szCs w:val="24"/>
        </w:rPr>
      </w:pPr>
      <w:bookmarkStart w:id="140" w:name="_Toc79389846"/>
      <w:r>
        <w:rPr>
          <w:rFonts w:hint="eastAsia"/>
          <w:color w:val="000000" w:themeColor="text1"/>
          <w:sz w:val="24"/>
          <w:szCs w:val="24"/>
        </w:rPr>
        <w:t>（四）教学方法</w:t>
      </w:r>
      <w:bookmarkEnd w:id="140"/>
    </w:p>
    <w:p w:rsidR="007F1213" w:rsidRDefault="00B45E1B">
      <w:pPr>
        <w:overflowPunct w:val="0"/>
        <w:adjustRightInd w:val="0"/>
        <w:spacing w:after="0" w:line="240" w:lineRule="auto"/>
        <w:ind w:firstLine="420"/>
        <w:outlineLvl w:val="0"/>
        <w:rPr>
          <w:rFonts w:ascii="宋体" w:hAnsi="宋体" w:cs="宋体"/>
          <w:color w:val="000000" w:themeColor="text1"/>
          <w:sz w:val="24"/>
        </w:rPr>
      </w:pPr>
      <w:bookmarkStart w:id="141" w:name="_Toc79389847"/>
      <w:r>
        <w:rPr>
          <w:rFonts w:ascii="宋体" w:hAnsi="宋体" w:cs="宋体" w:hint="eastAsia"/>
          <w:color w:val="000000" w:themeColor="text1"/>
          <w:sz w:val="24"/>
        </w:rPr>
        <w:t>按照国家规定，结合高职教育特色和整体教学过程需要，本专业课程依据教学内容安排采用案例教学法、角色扮演法、项目教学法、任务驱动法、模拟教学法等教学方法，充分利用学院现代服务与国际物流服务中心的软硬件资源，开发实</w:t>
      </w:r>
      <w:proofErr w:type="gramStart"/>
      <w:r>
        <w:rPr>
          <w:rFonts w:ascii="宋体" w:hAnsi="宋体" w:cs="宋体" w:hint="eastAsia"/>
          <w:color w:val="000000" w:themeColor="text1"/>
          <w:sz w:val="24"/>
        </w:rPr>
        <w:t>训教学</w:t>
      </w:r>
      <w:proofErr w:type="gramEnd"/>
      <w:r>
        <w:rPr>
          <w:rFonts w:ascii="宋体" w:hAnsi="宋体" w:cs="宋体" w:hint="eastAsia"/>
          <w:color w:val="000000" w:themeColor="text1"/>
          <w:sz w:val="24"/>
        </w:rPr>
        <w:t>项目开展教学工作。</w:t>
      </w:r>
      <w:bookmarkEnd w:id="141"/>
    </w:p>
    <w:p w:rsidR="007F1213" w:rsidRDefault="00B45E1B">
      <w:pPr>
        <w:pStyle w:val="aff8"/>
        <w:numPr>
          <w:ilvl w:val="0"/>
          <w:numId w:val="13"/>
        </w:numPr>
        <w:overflowPunct w:val="0"/>
        <w:adjustRightInd w:val="0"/>
        <w:spacing w:after="0" w:line="240" w:lineRule="auto"/>
        <w:ind w:left="0" w:firstLineChars="0" w:firstLine="420"/>
        <w:outlineLvl w:val="0"/>
        <w:rPr>
          <w:rFonts w:ascii="宋体" w:hAnsi="宋体" w:cs="宋体"/>
          <w:color w:val="000000" w:themeColor="text1"/>
          <w:sz w:val="24"/>
        </w:rPr>
      </w:pPr>
      <w:bookmarkStart w:id="142" w:name="_Toc79389848"/>
      <w:r>
        <w:rPr>
          <w:rFonts w:ascii="宋体" w:hAnsi="宋体" w:cs="宋体" w:hint="eastAsia"/>
          <w:color w:val="000000" w:themeColor="text1"/>
          <w:sz w:val="24"/>
        </w:rPr>
        <w:t>案例教学法是采用案例组织学生进行学习、研究、讨论的方法，培养学生具备解决实际问题的能力。</w:t>
      </w:r>
      <w:bookmarkEnd w:id="142"/>
    </w:p>
    <w:p w:rsidR="007F1213" w:rsidRDefault="00B45E1B">
      <w:pPr>
        <w:pStyle w:val="aff8"/>
        <w:numPr>
          <w:ilvl w:val="0"/>
          <w:numId w:val="13"/>
        </w:numPr>
        <w:overflowPunct w:val="0"/>
        <w:adjustRightInd w:val="0"/>
        <w:spacing w:after="0" w:line="240" w:lineRule="auto"/>
        <w:ind w:left="0" w:firstLineChars="0" w:firstLine="420"/>
        <w:outlineLvl w:val="0"/>
        <w:rPr>
          <w:rFonts w:ascii="宋体" w:hAnsi="宋体" w:cs="宋体"/>
          <w:color w:val="000000" w:themeColor="text1"/>
          <w:sz w:val="24"/>
        </w:rPr>
      </w:pPr>
      <w:bookmarkStart w:id="143" w:name="_Toc79389849"/>
      <w:r>
        <w:rPr>
          <w:rFonts w:ascii="宋体" w:hAnsi="宋体" w:cs="宋体"/>
          <w:color w:val="000000" w:themeColor="text1"/>
          <w:sz w:val="24"/>
        </w:rPr>
        <w:t>角色扮演法是让学生通过行动来学会处理问题</w:t>
      </w:r>
      <w:r>
        <w:rPr>
          <w:rFonts w:ascii="宋体" w:hAnsi="宋体" w:cs="宋体" w:hint="eastAsia"/>
          <w:color w:val="000000" w:themeColor="text1"/>
          <w:sz w:val="24"/>
        </w:rPr>
        <w:t>，</w:t>
      </w:r>
      <w:r>
        <w:rPr>
          <w:rFonts w:ascii="宋体" w:hAnsi="宋体" w:cs="宋体"/>
          <w:color w:val="000000" w:themeColor="text1"/>
          <w:sz w:val="24"/>
        </w:rPr>
        <w:t>形成参与者</w:t>
      </w:r>
      <w:r>
        <w:rPr>
          <w:rFonts w:ascii="宋体" w:hAnsi="宋体" w:cs="宋体" w:hint="eastAsia"/>
          <w:color w:val="000000" w:themeColor="text1"/>
          <w:sz w:val="24"/>
        </w:rPr>
        <w:t>、</w:t>
      </w:r>
      <w:r>
        <w:rPr>
          <w:rFonts w:ascii="宋体" w:hAnsi="宋体" w:cs="宋体"/>
          <w:color w:val="000000" w:themeColor="text1"/>
          <w:sz w:val="24"/>
        </w:rPr>
        <w:t>观察者在一个真实的问题情境中</w:t>
      </w:r>
      <w:r>
        <w:rPr>
          <w:rFonts w:ascii="宋体" w:hAnsi="宋体" w:cs="宋体" w:hint="eastAsia"/>
          <w:color w:val="000000" w:themeColor="text1"/>
          <w:sz w:val="24"/>
        </w:rPr>
        <w:t>，</w:t>
      </w:r>
      <w:r>
        <w:rPr>
          <w:rFonts w:ascii="宋体" w:hAnsi="宋体" w:cs="宋体"/>
          <w:color w:val="000000" w:themeColor="text1"/>
          <w:sz w:val="24"/>
        </w:rPr>
        <w:t>并急于得到结果</w:t>
      </w:r>
      <w:r>
        <w:rPr>
          <w:rFonts w:ascii="宋体" w:hAnsi="宋体" w:cs="宋体" w:hint="eastAsia"/>
          <w:color w:val="000000" w:themeColor="text1"/>
          <w:sz w:val="24"/>
        </w:rPr>
        <w:t>，</w:t>
      </w:r>
      <w:r>
        <w:rPr>
          <w:rFonts w:ascii="宋体" w:hAnsi="宋体" w:cs="宋体"/>
          <w:color w:val="000000" w:themeColor="text1"/>
          <w:sz w:val="24"/>
        </w:rPr>
        <w:t>角色扮演的过程给人的行动提供了生动的实例</w:t>
      </w:r>
      <w:r>
        <w:rPr>
          <w:rFonts w:ascii="宋体" w:hAnsi="宋体" w:cs="宋体" w:hint="eastAsia"/>
          <w:color w:val="000000" w:themeColor="text1"/>
          <w:sz w:val="24"/>
        </w:rPr>
        <w:t>，</w:t>
      </w:r>
      <w:r>
        <w:rPr>
          <w:rFonts w:ascii="宋体" w:hAnsi="宋体" w:cs="宋体"/>
          <w:color w:val="000000" w:themeColor="text1"/>
          <w:sz w:val="24"/>
        </w:rPr>
        <w:t>利于学生获得真实体验</w:t>
      </w:r>
      <w:r>
        <w:rPr>
          <w:rFonts w:ascii="宋体" w:hAnsi="宋体" w:cs="宋体" w:hint="eastAsia"/>
          <w:color w:val="000000" w:themeColor="text1"/>
          <w:sz w:val="24"/>
        </w:rPr>
        <w:t>。</w:t>
      </w:r>
      <w:bookmarkEnd w:id="143"/>
    </w:p>
    <w:p w:rsidR="007F1213" w:rsidRDefault="00B45E1B">
      <w:pPr>
        <w:pStyle w:val="aff8"/>
        <w:numPr>
          <w:ilvl w:val="0"/>
          <w:numId w:val="13"/>
        </w:numPr>
        <w:overflowPunct w:val="0"/>
        <w:adjustRightInd w:val="0"/>
        <w:spacing w:after="0" w:line="240" w:lineRule="auto"/>
        <w:ind w:left="0" w:firstLineChars="0" w:firstLine="420"/>
        <w:outlineLvl w:val="0"/>
        <w:rPr>
          <w:rFonts w:ascii="宋体" w:hAnsi="宋体" w:cs="宋体"/>
          <w:color w:val="000000" w:themeColor="text1"/>
          <w:sz w:val="24"/>
        </w:rPr>
      </w:pPr>
      <w:bookmarkStart w:id="144" w:name="_Toc79389850"/>
      <w:r>
        <w:rPr>
          <w:rFonts w:ascii="宋体" w:hAnsi="宋体" w:cs="宋体"/>
          <w:color w:val="000000" w:themeColor="text1"/>
          <w:sz w:val="24"/>
        </w:rPr>
        <w:t>项目教学法是师生通过共</w:t>
      </w:r>
      <w:r>
        <w:rPr>
          <w:rFonts w:ascii="宋体" w:hAnsi="宋体" w:cs="宋体"/>
          <w:color w:val="000000" w:themeColor="text1"/>
          <w:sz w:val="24"/>
        </w:rPr>
        <w:t>同实施一个完整的</w:t>
      </w:r>
      <w:r>
        <w:rPr>
          <w:rFonts w:ascii="宋体" w:hAnsi="宋体" w:cs="宋体" w:hint="eastAsia"/>
          <w:color w:val="000000" w:themeColor="text1"/>
          <w:sz w:val="24"/>
        </w:rPr>
        <w:t>“项目”工作而进行的教学活动，在职业教育</w:t>
      </w:r>
      <w:proofErr w:type="gramStart"/>
      <w:r>
        <w:rPr>
          <w:rFonts w:ascii="宋体" w:hAnsi="宋体" w:cs="宋体" w:hint="eastAsia"/>
          <w:color w:val="000000" w:themeColor="text1"/>
          <w:sz w:val="24"/>
        </w:rPr>
        <w:t>中项目</w:t>
      </w:r>
      <w:proofErr w:type="gramEnd"/>
      <w:r>
        <w:rPr>
          <w:rFonts w:ascii="宋体" w:hAnsi="宋体" w:cs="宋体" w:hint="eastAsia"/>
          <w:color w:val="000000" w:themeColor="text1"/>
          <w:sz w:val="24"/>
        </w:rPr>
        <w:t>是以生产一样具体的，具有实际应用价值的产品或服务为工作任务，展开确定项目任务、制定计划、实施计划、检查评估和归档或结果应用的几个环节完成。教学过程以学生为主导，教师引导的方式完成。</w:t>
      </w:r>
      <w:bookmarkEnd w:id="144"/>
    </w:p>
    <w:p w:rsidR="007F1213" w:rsidRDefault="00B45E1B">
      <w:pPr>
        <w:pStyle w:val="aff8"/>
        <w:numPr>
          <w:ilvl w:val="0"/>
          <w:numId w:val="13"/>
        </w:numPr>
        <w:overflowPunct w:val="0"/>
        <w:adjustRightInd w:val="0"/>
        <w:spacing w:after="0" w:line="240" w:lineRule="auto"/>
        <w:ind w:left="0" w:firstLineChars="0" w:firstLine="420"/>
        <w:outlineLvl w:val="0"/>
        <w:rPr>
          <w:rFonts w:ascii="宋体" w:hAnsi="宋体" w:cs="宋体"/>
          <w:color w:val="000000" w:themeColor="text1"/>
          <w:sz w:val="24"/>
        </w:rPr>
      </w:pPr>
      <w:bookmarkStart w:id="145" w:name="_Toc79389851"/>
      <w:r>
        <w:rPr>
          <w:rFonts w:ascii="宋体" w:hAnsi="宋体" w:cs="宋体"/>
          <w:color w:val="000000" w:themeColor="text1"/>
          <w:sz w:val="24"/>
        </w:rPr>
        <w:t>任务驱动法是以小组为中心</w:t>
      </w:r>
      <w:r>
        <w:rPr>
          <w:rFonts w:ascii="宋体" w:hAnsi="宋体" w:cs="宋体" w:hint="eastAsia"/>
          <w:color w:val="000000" w:themeColor="text1"/>
          <w:sz w:val="24"/>
        </w:rPr>
        <w:t>，</w:t>
      </w:r>
      <w:r>
        <w:rPr>
          <w:rFonts w:ascii="宋体" w:hAnsi="宋体" w:cs="宋体"/>
          <w:color w:val="000000" w:themeColor="text1"/>
          <w:sz w:val="24"/>
        </w:rPr>
        <w:t>以问题或者任务驱动师生互动</w:t>
      </w:r>
      <w:r>
        <w:rPr>
          <w:rFonts w:ascii="宋体" w:hAnsi="宋体" w:cs="宋体" w:hint="eastAsia"/>
          <w:color w:val="000000" w:themeColor="text1"/>
          <w:sz w:val="24"/>
        </w:rPr>
        <w:t>，</w:t>
      </w:r>
      <w:r>
        <w:rPr>
          <w:rFonts w:ascii="宋体" w:hAnsi="宋体" w:cs="宋体"/>
          <w:color w:val="000000" w:themeColor="text1"/>
          <w:sz w:val="24"/>
        </w:rPr>
        <w:t>生生合作探究式学习过程</w:t>
      </w:r>
      <w:r>
        <w:rPr>
          <w:rFonts w:ascii="宋体" w:hAnsi="宋体" w:cs="宋体" w:hint="eastAsia"/>
          <w:color w:val="000000" w:themeColor="text1"/>
          <w:sz w:val="24"/>
        </w:rPr>
        <w:t>。</w:t>
      </w:r>
      <w:r>
        <w:rPr>
          <w:rFonts w:ascii="宋体" w:hAnsi="宋体" w:cs="宋体"/>
          <w:color w:val="000000" w:themeColor="text1"/>
          <w:sz w:val="24"/>
        </w:rPr>
        <w:t>这种方法使学生主动思考并具有创新精神</w:t>
      </w:r>
      <w:r>
        <w:rPr>
          <w:rFonts w:ascii="宋体" w:hAnsi="宋体" w:cs="宋体" w:hint="eastAsia"/>
          <w:color w:val="000000" w:themeColor="text1"/>
          <w:sz w:val="24"/>
        </w:rPr>
        <w:t>。</w:t>
      </w:r>
      <w:bookmarkEnd w:id="145"/>
    </w:p>
    <w:p w:rsidR="007F1213" w:rsidRDefault="00B45E1B">
      <w:pPr>
        <w:pStyle w:val="aff8"/>
        <w:numPr>
          <w:ilvl w:val="0"/>
          <w:numId w:val="13"/>
        </w:numPr>
        <w:overflowPunct w:val="0"/>
        <w:adjustRightInd w:val="0"/>
        <w:spacing w:after="0" w:line="240" w:lineRule="auto"/>
        <w:ind w:left="0" w:firstLineChars="0" w:firstLine="420"/>
        <w:outlineLvl w:val="0"/>
        <w:rPr>
          <w:rFonts w:ascii="宋体" w:hAnsi="宋体" w:cs="宋体"/>
          <w:color w:val="000000" w:themeColor="text1"/>
          <w:sz w:val="24"/>
        </w:rPr>
      </w:pPr>
      <w:bookmarkStart w:id="146" w:name="_Toc79389852"/>
      <w:r>
        <w:rPr>
          <w:rFonts w:ascii="宋体" w:hAnsi="宋体" w:cs="宋体"/>
          <w:color w:val="000000" w:themeColor="text1"/>
          <w:sz w:val="24"/>
        </w:rPr>
        <w:t>模拟教学法是一种以教学手段和教学环境为目标</w:t>
      </w:r>
      <w:r>
        <w:rPr>
          <w:rFonts w:ascii="宋体" w:hAnsi="宋体" w:cs="宋体" w:hint="eastAsia"/>
          <w:color w:val="000000" w:themeColor="text1"/>
          <w:sz w:val="24"/>
        </w:rPr>
        <w:t>导向</w:t>
      </w:r>
      <w:r>
        <w:rPr>
          <w:rFonts w:ascii="宋体" w:hAnsi="宋体" w:cs="宋体"/>
          <w:color w:val="000000" w:themeColor="text1"/>
          <w:sz w:val="24"/>
        </w:rPr>
        <w:t>的行为引导型教学模式</w:t>
      </w:r>
      <w:r>
        <w:rPr>
          <w:rFonts w:ascii="宋体" w:hAnsi="宋体" w:cs="宋体" w:hint="eastAsia"/>
          <w:color w:val="000000" w:themeColor="text1"/>
          <w:sz w:val="24"/>
        </w:rPr>
        <w:t>。</w:t>
      </w:r>
      <w:r>
        <w:rPr>
          <w:rFonts w:ascii="宋体" w:hAnsi="宋体" w:cs="宋体"/>
          <w:color w:val="000000" w:themeColor="text1"/>
          <w:sz w:val="24"/>
        </w:rPr>
        <w:t>模拟教学分为模拟设备教学和模拟情景教学两种</w:t>
      </w:r>
      <w:r>
        <w:rPr>
          <w:rFonts w:ascii="宋体" w:hAnsi="宋体" w:cs="宋体" w:hint="eastAsia"/>
          <w:color w:val="000000" w:themeColor="text1"/>
          <w:sz w:val="24"/>
        </w:rPr>
        <w:t>。</w:t>
      </w:r>
      <w:r>
        <w:rPr>
          <w:rFonts w:ascii="宋体" w:hAnsi="宋体" w:cs="宋体"/>
          <w:color w:val="000000" w:themeColor="text1"/>
          <w:sz w:val="24"/>
        </w:rPr>
        <w:t>有利于学生综合性全面理解岗位工作和业务</w:t>
      </w:r>
      <w:r>
        <w:rPr>
          <w:rFonts w:ascii="宋体" w:hAnsi="宋体" w:cs="宋体" w:hint="eastAsia"/>
          <w:color w:val="000000" w:themeColor="text1"/>
          <w:sz w:val="24"/>
        </w:rPr>
        <w:t>，</w:t>
      </w:r>
      <w:r>
        <w:rPr>
          <w:rFonts w:ascii="宋体" w:hAnsi="宋体" w:cs="宋体"/>
          <w:color w:val="000000" w:themeColor="text1"/>
          <w:sz w:val="24"/>
        </w:rPr>
        <w:t>并强化知识体系</w:t>
      </w:r>
      <w:r>
        <w:rPr>
          <w:rFonts w:ascii="宋体" w:hAnsi="宋体" w:cs="宋体" w:hint="eastAsia"/>
          <w:color w:val="000000" w:themeColor="text1"/>
          <w:sz w:val="24"/>
        </w:rPr>
        <w:t>，</w:t>
      </w:r>
      <w:r>
        <w:rPr>
          <w:rFonts w:ascii="宋体" w:hAnsi="宋体" w:cs="宋体"/>
          <w:color w:val="000000" w:themeColor="text1"/>
          <w:sz w:val="24"/>
        </w:rPr>
        <w:t>利于学生职业组织的全面提高</w:t>
      </w:r>
      <w:r>
        <w:rPr>
          <w:rFonts w:ascii="宋体" w:hAnsi="宋体" w:cs="宋体" w:hint="eastAsia"/>
          <w:color w:val="000000" w:themeColor="text1"/>
          <w:sz w:val="24"/>
        </w:rPr>
        <w:t>。</w:t>
      </w:r>
      <w:bookmarkEnd w:id="146"/>
    </w:p>
    <w:p w:rsidR="007F1213" w:rsidRDefault="00B45E1B">
      <w:pPr>
        <w:pStyle w:val="2"/>
        <w:spacing w:line="240" w:lineRule="auto"/>
        <w:rPr>
          <w:color w:val="000000" w:themeColor="text1"/>
          <w:sz w:val="24"/>
          <w:szCs w:val="24"/>
        </w:rPr>
      </w:pPr>
      <w:bookmarkStart w:id="147" w:name="_Toc79389853"/>
      <w:r>
        <w:rPr>
          <w:rFonts w:hint="eastAsia"/>
          <w:color w:val="000000" w:themeColor="text1"/>
          <w:sz w:val="24"/>
          <w:szCs w:val="24"/>
        </w:rPr>
        <w:t>（五）学习评价</w:t>
      </w:r>
      <w:bookmarkEnd w:id="147"/>
    </w:p>
    <w:p w:rsidR="007F1213" w:rsidRDefault="00B45E1B">
      <w:pPr>
        <w:overflowPunct w:val="0"/>
        <w:spacing w:after="0" w:line="240" w:lineRule="auto"/>
        <w:ind w:firstLine="420"/>
        <w:rPr>
          <w:rFonts w:ascii="宋体"/>
          <w:color w:val="000000" w:themeColor="text1"/>
          <w:sz w:val="24"/>
        </w:rPr>
      </w:pPr>
      <w:r>
        <w:rPr>
          <w:rFonts w:ascii="宋体" w:hAnsi="宋体" w:cs="宋体" w:hint="eastAsia"/>
          <w:color w:val="000000" w:themeColor="text1"/>
          <w:sz w:val="24"/>
        </w:rPr>
        <w:t>根据学院教学工作评教制度规定，</w:t>
      </w:r>
      <w:proofErr w:type="gramStart"/>
      <w:r>
        <w:rPr>
          <w:rFonts w:ascii="宋体" w:hAnsi="宋体" w:cs="宋体" w:hint="eastAsia"/>
          <w:color w:val="000000" w:themeColor="text1"/>
          <w:sz w:val="24"/>
        </w:rPr>
        <w:t>系部依照</w:t>
      </w:r>
      <w:proofErr w:type="gramEnd"/>
      <w:r>
        <w:rPr>
          <w:rFonts w:ascii="宋体" w:hAnsi="宋体" w:cs="宋体" w:hint="eastAsia"/>
          <w:color w:val="000000" w:themeColor="text1"/>
          <w:sz w:val="24"/>
        </w:rPr>
        <w:t>学院安排进行学生评教工作，不断完善课程教学质量、课堂实训实施、教师教学组织、教学效果，改进提升在校学生学习效果。</w:t>
      </w:r>
      <w:proofErr w:type="gramStart"/>
      <w:r>
        <w:rPr>
          <w:rFonts w:ascii="宋体" w:hAnsi="宋体" w:cs="宋体" w:hint="eastAsia"/>
          <w:color w:val="000000" w:themeColor="text1"/>
          <w:sz w:val="24"/>
        </w:rPr>
        <w:t>系部针对</w:t>
      </w:r>
      <w:proofErr w:type="gramEnd"/>
      <w:r>
        <w:rPr>
          <w:rFonts w:ascii="宋体" w:hAnsi="宋体" w:cs="宋体" w:hint="eastAsia"/>
          <w:color w:val="000000" w:themeColor="text1"/>
          <w:sz w:val="24"/>
        </w:rPr>
        <w:t>教学周期进行定期召开学生座谈会，听取在校生对教学工作、管理工作等情况的反馈和建议，搭建师生沟通的桥梁，同时在工作中查找问题并尽快解决问题，确保专业教学工作的顺利开展。</w:t>
      </w:r>
    </w:p>
    <w:p w:rsidR="007F1213" w:rsidRDefault="00B45E1B">
      <w:pPr>
        <w:pStyle w:val="2"/>
        <w:spacing w:line="240" w:lineRule="auto"/>
        <w:rPr>
          <w:color w:val="000000" w:themeColor="text1"/>
          <w:sz w:val="24"/>
          <w:szCs w:val="24"/>
        </w:rPr>
      </w:pPr>
      <w:bookmarkStart w:id="148" w:name="_Toc79389854"/>
      <w:r>
        <w:rPr>
          <w:rFonts w:hint="eastAsia"/>
          <w:color w:val="000000" w:themeColor="text1"/>
          <w:sz w:val="24"/>
          <w:szCs w:val="24"/>
        </w:rPr>
        <w:t>（六）质量管理</w:t>
      </w:r>
      <w:bookmarkEnd w:id="148"/>
    </w:p>
    <w:p w:rsidR="007F1213" w:rsidRDefault="00B45E1B">
      <w:pPr>
        <w:overflowPunct w:val="0"/>
        <w:spacing w:after="0" w:line="240" w:lineRule="auto"/>
        <w:ind w:firstLine="420"/>
        <w:rPr>
          <w:rFonts w:ascii="宋体"/>
          <w:color w:val="000000" w:themeColor="text1"/>
          <w:sz w:val="24"/>
        </w:rPr>
      </w:pPr>
      <w:r>
        <w:rPr>
          <w:rFonts w:ascii="宋体" w:hAnsi="宋体" w:cs="宋体" w:hint="eastAsia"/>
          <w:color w:val="000000" w:themeColor="text1"/>
          <w:sz w:val="24"/>
        </w:rPr>
        <w:t>学院聘请第三方评价机构对专业人才培养质量和教学工作进行诊断。</w:t>
      </w:r>
      <w:proofErr w:type="gramStart"/>
      <w:r>
        <w:rPr>
          <w:rFonts w:ascii="宋体" w:hAnsi="宋体" w:cs="宋体" w:hint="eastAsia"/>
          <w:color w:val="000000" w:themeColor="text1"/>
          <w:sz w:val="24"/>
        </w:rPr>
        <w:t>专业系部成立</w:t>
      </w:r>
      <w:proofErr w:type="gramEnd"/>
      <w:r>
        <w:rPr>
          <w:rFonts w:ascii="宋体" w:hAnsi="宋体" w:cs="宋体" w:hint="eastAsia"/>
          <w:color w:val="000000" w:themeColor="text1"/>
          <w:sz w:val="24"/>
        </w:rPr>
        <w:t>物流管理专业专家委员会对专业建设和教学质量诊断与改进，根据学院教务管理安排及教学质量监控管理制度，完善课堂教学、教学评价、实习实训、毕业设计以及专业调研、人才培养方案更新、资源建设等方面质量标准建设，通过教学实施、过程监控、质量评价和持续改进，达成人才培养规格。</w:t>
      </w:r>
    </w:p>
    <w:p w:rsidR="007F1213" w:rsidRDefault="00B45E1B">
      <w:pPr>
        <w:overflowPunct w:val="0"/>
        <w:spacing w:after="0" w:line="240" w:lineRule="auto"/>
        <w:ind w:firstLine="420"/>
        <w:rPr>
          <w:rFonts w:ascii="宋体"/>
          <w:color w:val="000000" w:themeColor="text1"/>
          <w:sz w:val="24"/>
        </w:rPr>
      </w:pPr>
      <w:r>
        <w:rPr>
          <w:rFonts w:ascii="宋体" w:hAnsi="宋体" w:cs="宋体" w:hint="eastAsia"/>
          <w:color w:val="000000" w:themeColor="text1"/>
          <w:sz w:val="24"/>
        </w:rPr>
        <w:t>根据学院完善教学管理机制，</w:t>
      </w:r>
      <w:proofErr w:type="gramStart"/>
      <w:r>
        <w:rPr>
          <w:rFonts w:ascii="宋体" w:hAnsi="宋体" w:cs="宋体" w:hint="eastAsia"/>
          <w:color w:val="000000" w:themeColor="text1"/>
          <w:sz w:val="24"/>
        </w:rPr>
        <w:t>系部加强</w:t>
      </w:r>
      <w:proofErr w:type="gramEnd"/>
      <w:r>
        <w:rPr>
          <w:rFonts w:ascii="宋体" w:hAnsi="宋体" w:cs="宋体" w:hint="eastAsia"/>
          <w:color w:val="000000" w:themeColor="text1"/>
          <w:sz w:val="24"/>
        </w:rPr>
        <w:t>日常教学组织运行与管理，定期开展课程建设水平和教学质量诊断与改进，建立健全巡课、听课、评教、</w:t>
      </w:r>
      <w:proofErr w:type="gramStart"/>
      <w:r>
        <w:rPr>
          <w:rFonts w:ascii="宋体" w:hAnsi="宋体" w:cs="宋体" w:hint="eastAsia"/>
          <w:color w:val="000000" w:themeColor="text1"/>
          <w:sz w:val="24"/>
        </w:rPr>
        <w:t>评学</w:t>
      </w:r>
      <w:proofErr w:type="gramEnd"/>
      <w:r>
        <w:rPr>
          <w:rFonts w:ascii="宋体" w:hAnsi="宋体" w:cs="宋体" w:hint="eastAsia"/>
          <w:color w:val="000000" w:themeColor="text1"/>
          <w:sz w:val="24"/>
        </w:rPr>
        <w:t>等制度，建立与企业联动的实践教学环节督导制度，</w:t>
      </w:r>
      <w:r>
        <w:rPr>
          <w:rFonts w:ascii="宋体" w:hAnsi="宋体" w:cs="宋体" w:hint="eastAsia"/>
          <w:color w:val="000000" w:themeColor="text1"/>
          <w:sz w:val="24"/>
        </w:rPr>
        <w:t>严明教学纪律，强化教学组织功能，</w:t>
      </w:r>
      <w:r>
        <w:rPr>
          <w:rFonts w:ascii="宋体" w:hAnsi="宋体" w:cs="宋体" w:hint="eastAsia"/>
          <w:color w:val="000000" w:themeColor="text1"/>
          <w:sz w:val="24"/>
        </w:rPr>
        <w:lastRenderedPageBreak/>
        <w:t>定期开展公开课、示范课等教研活动。</w:t>
      </w:r>
      <w:r>
        <w:rPr>
          <w:rFonts w:ascii="宋体" w:hAnsi="宋体" w:cs="宋体"/>
          <w:color w:val="000000" w:themeColor="text1"/>
          <w:sz w:val="24"/>
        </w:rPr>
        <w:t xml:space="preserve"> </w:t>
      </w:r>
    </w:p>
    <w:p w:rsidR="007F1213" w:rsidRDefault="00B45E1B">
      <w:pPr>
        <w:overflowPunct w:val="0"/>
        <w:spacing w:after="0" w:line="240" w:lineRule="auto"/>
        <w:ind w:firstLine="420"/>
        <w:rPr>
          <w:rFonts w:ascii="宋体"/>
          <w:color w:val="000000" w:themeColor="text1"/>
          <w:sz w:val="24"/>
        </w:rPr>
      </w:pPr>
      <w:r>
        <w:rPr>
          <w:rFonts w:ascii="宋体" w:hAnsi="宋体" w:cs="宋体" w:hint="eastAsia"/>
          <w:color w:val="000000" w:themeColor="text1"/>
          <w:sz w:val="24"/>
        </w:rPr>
        <w:t>根据第三方评价机构建立毕业生跟踪反馈机制及社会评价机制，并对生源情况、在校生学业水平、毕业生就业情况等进行分析，定期评价人才培养质量和培养目标达成情况。</w:t>
      </w:r>
    </w:p>
    <w:p w:rsidR="007F1213" w:rsidRDefault="00B45E1B">
      <w:pPr>
        <w:overflowPunct w:val="0"/>
        <w:spacing w:after="0" w:line="240" w:lineRule="auto"/>
        <w:ind w:firstLine="420"/>
        <w:rPr>
          <w:rFonts w:ascii="宋体" w:hAnsi="宋体" w:cs="宋体"/>
          <w:color w:val="000000" w:themeColor="text1"/>
          <w:sz w:val="24"/>
        </w:rPr>
      </w:pPr>
      <w:r>
        <w:rPr>
          <w:rFonts w:ascii="宋体" w:hAnsi="宋体" w:cs="宋体" w:hint="eastAsia"/>
          <w:color w:val="000000" w:themeColor="text1"/>
          <w:sz w:val="24"/>
        </w:rPr>
        <w:t>专业教研组织应充分利用评价分析结果有效改进专业教学，持续提高人才培养质量。专业人才培养与时俱进、与企业实际需求相融合，树立以“产教结合、理实一体、双元嵌入”的人才培养模式为核心，实施“实习就业无缝对接”的人才培养方案，确定</w:t>
      </w:r>
      <w:proofErr w:type="gramStart"/>
      <w:r>
        <w:rPr>
          <w:rFonts w:ascii="宋体" w:hAnsi="宋体" w:cs="宋体" w:hint="eastAsia"/>
          <w:color w:val="000000" w:themeColor="text1"/>
          <w:sz w:val="24"/>
        </w:rPr>
        <w:t>校企共育人</w:t>
      </w:r>
      <w:proofErr w:type="gramEnd"/>
      <w:r>
        <w:rPr>
          <w:rFonts w:ascii="宋体" w:hAnsi="宋体" w:cs="宋体" w:hint="eastAsia"/>
          <w:color w:val="000000" w:themeColor="text1"/>
          <w:sz w:val="24"/>
        </w:rPr>
        <w:t>才的“订单班</w:t>
      </w:r>
      <w:r>
        <w:rPr>
          <w:rFonts w:ascii="宋体" w:hAnsi="宋体" w:cs="宋体"/>
          <w:color w:val="000000" w:themeColor="text1"/>
          <w:sz w:val="24"/>
        </w:rPr>
        <w:t>+</w:t>
      </w:r>
      <w:r>
        <w:rPr>
          <w:rFonts w:ascii="宋体" w:hAnsi="宋体" w:cs="宋体" w:hint="eastAsia"/>
          <w:color w:val="000000" w:themeColor="text1"/>
          <w:sz w:val="24"/>
        </w:rPr>
        <w:t>精英班</w:t>
      </w:r>
      <w:r>
        <w:rPr>
          <w:rFonts w:ascii="宋体" w:hAnsi="宋体" w:cs="宋体"/>
          <w:color w:val="000000" w:themeColor="text1"/>
          <w:sz w:val="24"/>
        </w:rPr>
        <w:t>+</w:t>
      </w:r>
      <w:r>
        <w:rPr>
          <w:rFonts w:ascii="宋体" w:hAnsi="宋体" w:cs="宋体" w:hint="eastAsia"/>
          <w:color w:val="000000" w:themeColor="text1"/>
          <w:sz w:val="24"/>
        </w:rPr>
        <w:t>招聘会”的双元嵌入式培养模式，有效</w:t>
      </w:r>
      <w:r>
        <w:rPr>
          <w:rFonts w:ascii="宋体" w:hAnsi="宋体" w:cs="宋体" w:hint="eastAsia"/>
          <w:color w:val="000000" w:themeColor="text1"/>
          <w:sz w:val="24"/>
        </w:rPr>
        <w:t>培养学生良好的职业道德、职业素养、核心职业技能和创新创造精神的岗位精专人才质量。</w:t>
      </w:r>
    </w:p>
    <w:p w:rsidR="007F1213" w:rsidRDefault="00B45E1B">
      <w:pPr>
        <w:pStyle w:val="1"/>
        <w:spacing w:line="240" w:lineRule="auto"/>
        <w:rPr>
          <w:color w:val="000000" w:themeColor="text1"/>
          <w:sz w:val="28"/>
          <w:szCs w:val="28"/>
        </w:rPr>
      </w:pPr>
      <w:bookmarkStart w:id="149" w:name="_Toc79389855"/>
      <w:r>
        <w:rPr>
          <w:rFonts w:hint="eastAsia"/>
          <w:color w:val="000000" w:themeColor="text1"/>
          <w:sz w:val="28"/>
          <w:szCs w:val="28"/>
        </w:rPr>
        <w:t>八、毕业要求</w:t>
      </w:r>
      <w:bookmarkEnd w:id="149"/>
    </w:p>
    <w:p w:rsidR="007F1213" w:rsidRDefault="00B45E1B">
      <w:pPr>
        <w:adjustRightInd w:val="0"/>
        <w:snapToGrid w:val="0"/>
        <w:spacing w:after="0" w:line="240" w:lineRule="auto"/>
        <w:ind w:firstLine="420"/>
        <w:rPr>
          <w:rFonts w:ascii="宋体" w:hAnsi="宋体" w:cs="宋体"/>
          <w:color w:val="000000" w:themeColor="text1"/>
          <w:sz w:val="24"/>
        </w:rPr>
      </w:pPr>
      <w:r>
        <w:rPr>
          <w:rFonts w:ascii="宋体" w:hAnsi="宋体" w:cs="宋体"/>
          <w:color w:val="000000" w:themeColor="text1"/>
          <w:sz w:val="24"/>
        </w:rPr>
        <w:t>学生通过规定年限的学习，须修满专业人才培养方案所规定的</w:t>
      </w:r>
      <w:r>
        <w:rPr>
          <w:rFonts w:ascii="宋体" w:hAnsi="宋体" w:cs="宋体"/>
          <w:color w:val="000000" w:themeColor="text1"/>
          <w:sz w:val="24"/>
        </w:rPr>
        <w:t>2614</w:t>
      </w:r>
      <w:r>
        <w:rPr>
          <w:rFonts w:ascii="宋体" w:hAnsi="宋体" w:cs="宋体"/>
          <w:color w:val="000000" w:themeColor="text1"/>
          <w:sz w:val="24"/>
        </w:rPr>
        <w:t>学时</w:t>
      </w:r>
      <w:r>
        <w:rPr>
          <w:rFonts w:ascii="宋体" w:hAnsi="宋体" w:cs="宋体" w:hint="eastAsia"/>
          <w:color w:val="000000" w:themeColor="text1"/>
          <w:sz w:val="24"/>
        </w:rPr>
        <w:t>、</w:t>
      </w:r>
      <w:r>
        <w:rPr>
          <w:rFonts w:ascii="宋体" w:hAnsi="宋体" w:cs="宋体"/>
          <w:color w:val="000000" w:themeColor="text1"/>
          <w:sz w:val="24"/>
        </w:rPr>
        <w:t>139</w:t>
      </w:r>
      <w:r>
        <w:rPr>
          <w:rFonts w:ascii="宋体" w:hAnsi="宋体" w:cs="宋体"/>
          <w:color w:val="000000" w:themeColor="text1"/>
          <w:sz w:val="24"/>
        </w:rPr>
        <w:t>学分，完成</w:t>
      </w:r>
      <w:r>
        <w:rPr>
          <w:rFonts w:ascii="宋体" w:hAnsi="宋体" w:cs="宋体" w:hint="eastAsia"/>
          <w:color w:val="000000" w:themeColor="text1"/>
          <w:sz w:val="24"/>
        </w:rPr>
        <w:t>了</w:t>
      </w:r>
      <w:r>
        <w:rPr>
          <w:rFonts w:ascii="宋体" w:hAnsi="宋体" w:cs="宋体"/>
          <w:color w:val="000000" w:themeColor="text1"/>
          <w:sz w:val="24"/>
        </w:rPr>
        <w:t>规定的教学活动，达到</w:t>
      </w:r>
      <w:r>
        <w:rPr>
          <w:rFonts w:ascii="宋体" w:hAnsi="宋体" w:cs="宋体" w:hint="eastAsia"/>
          <w:color w:val="000000" w:themeColor="text1"/>
          <w:sz w:val="24"/>
        </w:rPr>
        <w:t>了爱国爱岗、职业道德</w:t>
      </w:r>
      <w:r>
        <w:rPr>
          <w:rFonts w:ascii="宋体" w:hAnsi="宋体" w:cs="宋体"/>
          <w:color w:val="000000" w:themeColor="text1"/>
          <w:sz w:val="24"/>
        </w:rPr>
        <w:t>素养高</w:t>
      </w:r>
      <w:r>
        <w:rPr>
          <w:rFonts w:ascii="宋体" w:hAnsi="宋体" w:cs="宋体" w:hint="eastAsia"/>
          <w:color w:val="000000" w:themeColor="text1"/>
          <w:sz w:val="24"/>
        </w:rPr>
        <w:t>，</w:t>
      </w:r>
      <w:r>
        <w:rPr>
          <w:rFonts w:ascii="宋体" w:hAnsi="宋体" w:cs="宋体"/>
          <w:color w:val="000000" w:themeColor="text1"/>
          <w:sz w:val="24"/>
        </w:rPr>
        <w:t>具备良好的沟通交流能力、协调组织能力</w:t>
      </w:r>
      <w:r>
        <w:rPr>
          <w:rFonts w:ascii="宋体" w:hAnsi="宋体" w:cs="宋体" w:hint="eastAsia"/>
          <w:color w:val="000000" w:themeColor="text1"/>
          <w:sz w:val="24"/>
        </w:rPr>
        <w:t>、</w:t>
      </w:r>
      <w:r>
        <w:rPr>
          <w:rFonts w:ascii="宋体" w:hAnsi="宋体" w:cs="宋体"/>
          <w:color w:val="000000" w:themeColor="text1"/>
          <w:sz w:val="24"/>
        </w:rPr>
        <w:t>团队合作能力以及物流专业岗位运营管理与</w:t>
      </w:r>
      <w:r>
        <w:rPr>
          <w:rFonts w:ascii="宋体" w:hAnsi="宋体" w:cs="宋体" w:hint="eastAsia"/>
          <w:color w:val="000000" w:themeColor="text1"/>
          <w:sz w:val="24"/>
        </w:rPr>
        <w:t>管控</w:t>
      </w:r>
      <w:r>
        <w:rPr>
          <w:rFonts w:ascii="宋体" w:hAnsi="宋体" w:cs="宋体"/>
          <w:color w:val="000000" w:themeColor="text1"/>
          <w:sz w:val="24"/>
        </w:rPr>
        <w:t>优化的知识</w:t>
      </w:r>
      <w:r>
        <w:rPr>
          <w:rFonts w:ascii="宋体" w:hAnsi="宋体" w:cs="宋体" w:hint="eastAsia"/>
          <w:color w:val="000000" w:themeColor="text1"/>
          <w:sz w:val="24"/>
        </w:rPr>
        <w:t>。</w:t>
      </w:r>
    </w:p>
    <w:p w:rsidR="007F1213" w:rsidRDefault="00B45E1B">
      <w:pPr>
        <w:spacing w:after="0" w:line="240" w:lineRule="auto"/>
        <w:ind w:firstLineChars="200" w:firstLine="480"/>
        <w:rPr>
          <w:rFonts w:ascii="宋体" w:hAnsi="宋体" w:cs="宋体"/>
          <w:color w:val="000000" w:themeColor="text1"/>
          <w:sz w:val="24"/>
        </w:rPr>
      </w:pPr>
      <w:r>
        <w:rPr>
          <w:rFonts w:ascii="宋体" w:hAnsi="宋体" w:cs="宋体" w:hint="eastAsia"/>
          <w:color w:val="000000" w:themeColor="text1"/>
          <w:sz w:val="24"/>
        </w:rPr>
        <w:t>积极鼓励学生考取相关专业证书，积极参与各类型学生技能大赛和创业大赛，学校社团活动、培训讲座、兴趣小组等活动。公开发表学术论文、申领专利等各项学习活动。</w:t>
      </w:r>
    </w:p>
    <w:p w:rsidR="007F1213" w:rsidRDefault="00B45E1B">
      <w:pPr>
        <w:adjustRightInd w:val="0"/>
        <w:snapToGrid w:val="0"/>
        <w:spacing w:after="0" w:line="240" w:lineRule="auto"/>
        <w:ind w:firstLine="420"/>
        <w:rPr>
          <w:rFonts w:ascii="宋体" w:hAnsi="宋体" w:cs="宋体"/>
          <w:color w:val="000000" w:themeColor="text1"/>
          <w:sz w:val="24"/>
        </w:rPr>
      </w:pPr>
      <w:r>
        <w:rPr>
          <w:rFonts w:ascii="宋体" w:hAnsi="宋体" w:cs="宋体" w:hint="eastAsia"/>
          <w:color w:val="000000" w:themeColor="text1"/>
          <w:sz w:val="24"/>
        </w:rPr>
        <w:t>如果学生</w:t>
      </w:r>
      <w:r>
        <w:rPr>
          <w:rFonts w:ascii="宋体" w:hAnsi="宋体" w:cs="宋体"/>
          <w:color w:val="000000" w:themeColor="text1"/>
          <w:sz w:val="24"/>
        </w:rPr>
        <w:t>取得超出培养方案规定以外的证</w:t>
      </w:r>
      <w:r>
        <w:rPr>
          <w:rFonts w:ascii="宋体" w:hAnsi="宋体" w:cs="宋体"/>
          <w:color w:val="000000" w:themeColor="text1"/>
          <w:sz w:val="24"/>
        </w:rPr>
        <w:t>书及其他课外证书，可用来替代相关课程的学分。具体替代原则，可参照表</w:t>
      </w:r>
      <w:r>
        <w:rPr>
          <w:rFonts w:ascii="宋体" w:hAnsi="宋体" w:cs="宋体" w:hint="eastAsia"/>
          <w:color w:val="000000" w:themeColor="text1"/>
          <w:sz w:val="24"/>
        </w:rPr>
        <w:t>10</w:t>
      </w:r>
      <w:r>
        <w:rPr>
          <w:rFonts w:ascii="宋体" w:hAnsi="宋体" w:cs="宋体" w:hint="eastAsia"/>
          <w:color w:val="000000" w:themeColor="text1"/>
          <w:sz w:val="24"/>
        </w:rPr>
        <w:t>所示。</w:t>
      </w: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jc w:val="center"/>
        <w:rPr>
          <w:rFonts w:asciiTheme="minorEastAsia" w:hAnsiTheme="minorEastAsia"/>
          <w:b/>
          <w:bCs/>
          <w:color w:val="000000" w:themeColor="text1"/>
          <w:sz w:val="24"/>
        </w:rPr>
      </w:pPr>
    </w:p>
    <w:p w:rsidR="007F1213" w:rsidRDefault="007F1213">
      <w:pPr>
        <w:rPr>
          <w:rFonts w:asciiTheme="minorEastAsia" w:hAnsiTheme="minorEastAsia"/>
          <w:b/>
          <w:bCs/>
          <w:color w:val="000000" w:themeColor="text1"/>
          <w:sz w:val="24"/>
        </w:rPr>
      </w:pPr>
    </w:p>
    <w:p w:rsidR="007F1213" w:rsidRDefault="00B45E1B">
      <w:pPr>
        <w:jc w:val="center"/>
        <w:rPr>
          <w:color w:val="000000" w:themeColor="text1"/>
          <w:szCs w:val="21"/>
        </w:rPr>
      </w:pPr>
      <w:r>
        <w:rPr>
          <w:rFonts w:asciiTheme="minorEastAsia" w:hAnsiTheme="minorEastAsia" w:hint="eastAsia"/>
          <w:b/>
          <w:bCs/>
          <w:color w:val="000000" w:themeColor="text1"/>
          <w:szCs w:val="21"/>
        </w:rPr>
        <w:lastRenderedPageBreak/>
        <w:t>表</w:t>
      </w:r>
      <w:r>
        <w:rPr>
          <w:rFonts w:asciiTheme="minorEastAsia" w:hAnsiTheme="minorEastAsia" w:hint="eastAsia"/>
          <w:b/>
          <w:bCs/>
          <w:color w:val="000000" w:themeColor="text1"/>
          <w:szCs w:val="21"/>
        </w:rPr>
        <w:t>9</w:t>
      </w:r>
      <w:r>
        <w:rPr>
          <w:rFonts w:asciiTheme="minorEastAsia" w:hAnsiTheme="minorEastAsia" w:hint="eastAsia"/>
          <w:b/>
          <w:bCs/>
          <w:color w:val="000000" w:themeColor="text1"/>
          <w:szCs w:val="21"/>
        </w:rPr>
        <w:t>鼓励</w:t>
      </w:r>
      <w:proofErr w:type="spellStart"/>
      <w:r>
        <w:rPr>
          <w:rFonts w:eastAsia="Times New Roman"/>
          <w:b/>
          <w:bCs/>
          <w:color w:val="000000" w:themeColor="text1"/>
          <w:szCs w:val="21"/>
        </w:rPr>
        <w:t>学生项目汇总表</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4"/>
        <w:gridCol w:w="1316"/>
        <w:gridCol w:w="4866"/>
        <w:gridCol w:w="1366"/>
      </w:tblGrid>
      <w:tr w:rsidR="007F1213">
        <w:trPr>
          <w:trHeight w:hRule="exact" w:val="397"/>
          <w:jc w:val="center"/>
        </w:trPr>
        <w:tc>
          <w:tcPr>
            <w:tcW w:w="470" w:type="pct"/>
            <w:shd w:val="clear" w:color="auto" w:fill="C6D9F1" w:themeFill="text2" w:themeFillTint="33"/>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b/>
                <w:bCs/>
                <w:color w:val="000000" w:themeColor="text1"/>
                <w:sz w:val="24"/>
                <w:szCs w:val="24"/>
              </w:rPr>
              <w:t>序号</w:t>
            </w:r>
          </w:p>
        </w:tc>
        <w:tc>
          <w:tcPr>
            <w:tcW w:w="790" w:type="pct"/>
            <w:shd w:val="clear" w:color="auto" w:fill="C6D9F1" w:themeFill="text2" w:themeFillTint="33"/>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b/>
                <w:bCs/>
                <w:color w:val="000000" w:themeColor="text1"/>
                <w:sz w:val="24"/>
                <w:szCs w:val="24"/>
              </w:rPr>
              <w:t>类别</w:t>
            </w:r>
          </w:p>
        </w:tc>
        <w:tc>
          <w:tcPr>
            <w:tcW w:w="2920" w:type="pct"/>
            <w:shd w:val="clear" w:color="auto" w:fill="C6D9F1" w:themeFill="text2" w:themeFillTint="33"/>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b/>
                <w:bCs/>
                <w:color w:val="000000" w:themeColor="text1"/>
                <w:sz w:val="24"/>
                <w:szCs w:val="24"/>
              </w:rPr>
              <w:t>项目名称</w:t>
            </w:r>
          </w:p>
        </w:tc>
        <w:tc>
          <w:tcPr>
            <w:tcW w:w="820" w:type="pct"/>
            <w:shd w:val="clear" w:color="auto" w:fill="C6D9F1" w:themeFill="text2" w:themeFillTint="33"/>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b/>
                <w:bCs/>
                <w:color w:val="000000" w:themeColor="text1"/>
                <w:sz w:val="24"/>
                <w:szCs w:val="24"/>
              </w:rPr>
              <w:t>级别</w:t>
            </w:r>
          </w:p>
        </w:tc>
      </w:tr>
      <w:tr w:rsidR="007F1213">
        <w:trPr>
          <w:trHeight w:hRule="exact" w:val="454"/>
          <w:jc w:val="center"/>
        </w:trPr>
        <w:tc>
          <w:tcPr>
            <w:tcW w:w="47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b/>
                <w:color w:val="000000" w:themeColor="text1"/>
                <w:sz w:val="24"/>
                <w:szCs w:val="24"/>
              </w:rPr>
            </w:pPr>
            <w:r>
              <w:rPr>
                <w:rFonts w:asciiTheme="majorEastAsia" w:eastAsiaTheme="majorEastAsia" w:hAnsiTheme="majorEastAsia" w:cs="Times New Roman"/>
                <w:b/>
                <w:bCs/>
                <w:color w:val="000000" w:themeColor="text1"/>
                <w:sz w:val="24"/>
                <w:szCs w:val="24"/>
              </w:rPr>
              <w:t>1</w:t>
            </w:r>
          </w:p>
        </w:tc>
        <w:tc>
          <w:tcPr>
            <w:tcW w:w="79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创新创业</w:t>
            </w:r>
          </w:p>
        </w:tc>
        <w:tc>
          <w:tcPr>
            <w:tcW w:w="292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大学生创新创业类项目</w:t>
            </w: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国家级</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省级</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市级</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校级</w:t>
            </w:r>
          </w:p>
        </w:tc>
      </w:tr>
      <w:tr w:rsidR="007F1213">
        <w:trPr>
          <w:trHeight w:hRule="exact" w:val="454"/>
          <w:jc w:val="center"/>
        </w:trPr>
        <w:tc>
          <w:tcPr>
            <w:tcW w:w="470" w:type="pct"/>
            <w:vMerge w:val="restart"/>
            <w:shd w:val="clear" w:color="auto" w:fill="FFFFFF"/>
          </w:tcPr>
          <w:p w:rsidR="007F1213" w:rsidRDefault="00B45E1B">
            <w:pPr>
              <w:spacing w:after="0" w:line="240" w:lineRule="auto"/>
              <w:jc w:val="center"/>
              <w:rPr>
                <w:rFonts w:asciiTheme="majorEastAsia" w:eastAsiaTheme="majorEastAsia" w:hAnsiTheme="majorEastAsia"/>
                <w:b/>
                <w:color w:val="000000" w:themeColor="text1"/>
                <w:sz w:val="24"/>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-110490</wp:posOffset>
                      </wp:positionH>
                      <wp:positionV relativeFrom="paragraph">
                        <wp:posOffset>-3810</wp:posOffset>
                      </wp:positionV>
                      <wp:extent cx="5461000" cy="635000"/>
                      <wp:effectExtent l="19050" t="19050" r="25400" b="31750"/>
                      <wp:wrapNone/>
                      <wp:docPr id="8" name="自选图形 6"/>
                      <wp:cNvGraphicFramePr/>
                      <a:graphic xmlns:a="http://schemas.openxmlformats.org/drawingml/2006/main">
                        <a:graphicData uri="http://schemas.microsoft.com/office/word/2010/wordprocessingShape">
                          <wps:wsp>
                            <wps:cNvSpPr/>
                            <wps:spPr>
                              <a:xfrm>
                                <a:off x="0" y="0"/>
                                <a:ext cx="5461000" cy="635000"/>
                              </a:xfrm>
                              <a:prstGeom prst="roundRect">
                                <a:avLst>
                                  <a:gd name="adj" fmla="val 16667"/>
                                </a:avLst>
                              </a:prstGeom>
                              <a:noFill/>
                              <a:ln w="38100" cap="flat" cmpd="sng">
                                <a:solidFill>
                                  <a:srgbClr val="FF0000"/>
                                </a:solidFill>
                                <a:prstDash val="solid"/>
                                <a:headEnd type="none" w="med" len="med"/>
                                <a:tailEnd type="none" w="med" len="med"/>
                              </a:ln>
                              <a:effectLst/>
                            </wps:spPr>
                            <wps:bodyPr vert="horz" anchor="t" anchorCtr="0" upright="1"/>
                          </wps:wsp>
                        </a:graphicData>
                      </a:graphic>
                    </wp:anchor>
                  </w:drawing>
                </mc:Choice>
                <mc:Fallback>
                  <w:pict>
                    <v:roundrect w14:anchorId="7FE29E03" id="自选图形 6" o:spid="_x0000_s1026" style="position:absolute;left:0;text-align:left;margin-left:-8.7pt;margin-top:-.3pt;width:430pt;height:50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" filled="f" strokecolor="red" strokeweight="3pt"/>
                  </w:pict>
                </mc:Fallback>
              </mc:AlternateContent>
            </w:r>
            <w:r>
              <w:rPr>
                <w:rFonts w:asciiTheme="majorEastAsia" w:eastAsiaTheme="majorEastAsia" w:hAnsiTheme="majorEastAsia" w:hint="eastAsia"/>
                <w:b/>
                <w:color w:val="000000" w:themeColor="text1"/>
                <w:sz w:val="24"/>
              </w:rPr>
              <w:t>2</w:t>
            </w:r>
          </w:p>
        </w:tc>
        <w:tc>
          <w:tcPr>
            <w:tcW w:w="790" w:type="pct"/>
            <w:vMerge w:val="restart"/>
            <w:shd w:val="clear" w:color="auto" w:fill="FFFFFF"/>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职业证书</w:t>
            </w:r>
          </w:p>
        </w:tc>
        <w:tc>
          <w:tcPr>
            <w:tcW w:w="2920" w:type="pct"/>
            <w:shd w:val="clear" w:color="auto" w:fill="FFFFFF"/>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eastAsia="zh-CN"/>
              </w:rPr>
              <w:t>1+X</w:t>
            </w:r>
            <w:r>
              <w:rPr>
                <w:rFonts w:asciiTheme="majorEastAsia" w:eastAsiaTheme="majorEastAsia" w:hAnsiTheme="majorEastAsia" w:hint="eastAsia"/>
                <w:color w:val="000000" w:themeColor="text1"/>
                <w:sz w:val="24"/>
                <w:szCs w:val="24"/>
                <w:lang w:eastAsia="zh-CN"/>
              </w:rPr>
              <w:t>物流职业能力证书</w:t>
            </w: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s="宋体"/>
                <w:color w:val="000000" w:themeColor="text1"/>
                <w:kern w:val="0"/>
                <w:sz w:val="24"/>
                <w:lang w:val="zh-TW" w:eastAsia="zh-TW" w:bidi="zh-TW"/>
              </w:rPr>
            </w:pPr>
          </w:p>
        </w:tc>
        <w:tc>
          <w:tcPr>
            <w:tcW w:w="2920" w:type="pct"/>
            <w:shd w:val="clear" w:color="auto" w:fill="FFFFFF"/>
          </w:tcPr>
          <w:p w:rsidR="007F1213" w:rsidRDefault="00B45E1B">
            <w:pPr>
              <w:spacing w:after="0" w:line="240" w:lineRule="auto"/>
              <w:jc w:val="center"/>
              <w:rPr>
                <w:rFonts w:asciiTheme="majorEastAsia" w:eastAsiaTheme="majorEastAsia" w:hAnsiTheme="majorEastAsia" w:cs="宋体"/>
                <w:color w:val="000000" w:themeColor="text1"/>
                <w:kern w:val="0"/>
                <w:sz w:val="24"/>
                <w:lang w:val="zh-TW" w:eastAsia="zh-TW" w:bidi="zh-TW"/>
              </w:rPr>
            </w:pPr>
            <w:r>
              <w:rPr>
                <w:rFonts w:asciiTheme="majorEastAsia" w:eastAsiaTheme="majorEastAsia" w:hAnsiTheme="majorEastAsia" w:cs="宋体" w:hint="eastAsia"/>
                <w:color w:val="000000" w:themeColor="text1"/>
                <w:kern w:val="0"/>
                <w:sz w:val="24"/>
                <w:lang w:val="zh-TW" w:eastAsia="zh-TW" w:bidi="zh-TW"/>
              </w:rPr>
              <w:t>国际货运代理从业人员岗位专业证书</w:t>
            </w: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s="宋体"/>
                <w:color w:val="000000" w:themeColor="text1"/>
                <w:kern w:val="0"/>
                <w:sz w:val="24"/>
                <w:lang w:val="zh-TW" w:eastAsia="zh-TW" w:bidi="zh-TW"/>
              </w:rPr>
            </w:pPr>
          </w:p>
        </w:tc>
        <w:tc>
          <w:tcPr>
            <w:tcW w:w="2920" w:type="pct"/>
            <w:shd w:val="clear" w:color="auto" w:fill="FFFFFF"/>
          </w:tcPr>
          <w:p w:rsidR="007F1213" w:rsidRDefault="00B45E1B">
            <w:pPr>
              <w:spacing w:after="0" w:line="240" w:lineRule="auto"/>
              <w:jc w:val="center"/>
              <w:rPr>
                <w:rFonts w:asciiTheme="majorEastAsia" w:eastAsiaTheme="majorEastAsia" w:hAnsiTheme="majorEastAsia" w:cs="宋体"/>
                <w:color w:val="000000" w:themeColor="text1"/>
                <w:kern w:val="0"/>
                <w:sz w:val="24"/>
                <w:lang w:val="zh-TW" w:eastAsia="zh-TW" w:bidi="zh-TW"/>
              </w:rPr>
            </w:pPr>
            <w:r>
              <w:rPr>
                <w:rFonts w:asciiTheme="majorEastAsia" w:eastAsiaTheme="majorEastAsia" w:hAnsiTheme="majorEastAsia" w:cs="宋体" w:hint="eastAsia"/>
                <w:color w:val="000000" w:themeColor="text1"/>
                <w:kern w:val="0"/>
                <w:sz w:val="24"/>
                <w:lang w:val="zh-TW" w:eastAsia="zh-TW" w:bidi="zh-TW"/>
              </w:rPr>
              <w:t>中国商品条码证书</w:t>
            </w: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计算机等级考试</w:t>
            </w: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三级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英语等级考试</w:t>
            </w: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六级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四级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b/>
                <w:bCs/>
                <w:color w:val="000000" w:themeColor="text1"/>
                <w:sz w:val="24"/>
                <w:szCs w:val="24"/>
                <w:lang w:val="en-US" w:eastAsia="en-US" w:bidi="en-US"/>
              </w:rPr>
              <w:t>A/</w:t>
            </w:r>
            <w:r>
              <w:rPr>
                <w:rFonts w:asciiTheme="majorEastAsia" w:eastAsiaTheme="majorEastAsia" w:hAnsiTheme="majorEastAsia"/>
                <w:color w:val="000000" w:themeColor="text1"/>
                <w:sz w:val="24"/>
                <w:szCs w:val="24"/>
              </w:rPr>
              <w:t>三级</w:t>
            </w:r>
          </w:p>
        </w:tc>
      </w:tr>
      <w:tr w:rsidR="007F1213">
        <w:trPr>
          <w:trHeight w:hRule="exact" w:val="454"/>
          <w:jc w:val="center"/>
        </w:trPr>
        <w:tc>
          <w:tcPr>
            <w:tcW w:w="470" w:type="pct"/>
            <w:vMerge/>
            <w:shd w:val="clear" w:color="auto" w:fill="FFFFFF"/>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b/>
                <w:bCs/>
                <w:color w:val="000000" w:themeColor="text1"/>
                <w:sz w:val="24"/>
                <w:szCs w:val="24"/>
                <w:lang w:val="en-US" w:eastAsia="en-US" w:bidi="en-US"/>
              </w:rPr>
              <w:t>B</w:t>
            </w:r>
            <w:r>
              <w:rPr>
                <w:rFonts w:asciiTheme="majorEastAsia" w:eastAsiaTheme="majorEastAsia" w:hAnsiTheme="majorEastAsia"/>
                <w:color w:val="000000" w:themeColor="text1"/>
                <w:sz w:val="24"/>
                <w:szCs w:val="24"/>
              </w:rPr>
              <w:t>级</w:t>
            </w:r>
          </w:p>
        </w:tc>
      </w:tr>
      <w:tr w:rsidR="007F1213">
        <w:trPr>
          <w:trHeight w:hRule="exact" w:val="454"/>
          <w:jc w:val="center"/>
        </w:trPr>
        <w:tc>
          <w:tcPr>
            <w:tcW w:w="47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b/>
                <w:color w:val="000000" w:themeColor="text1"/>
                <w:sz w:val="24"/>
                <w:szCs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-78105</wp:posOffset>
                      </wp:positionH>
                      <wp:positionV relativeFrom="paragraph">
                        <wp:posOffset>31115</wp:posOffset>
                      </wp:positionV>
                      <wp:extent cx="5461000" cy="799465"/>
                      <wp:effectExtent l="19050" t="19050" r="25400" b="19685"/>
                      <wp:wrapNone/>
                      <wp:docPr id="11" name="自选图形 7"/>
                      <wp:cNvGraphicFramePr/>
                      <a:graphic xmlns:a="http://schemas.openxmlformats.org/drawingml/2006/main">
                        <a:graphicData uri="http://schemas.microsoft.com/office/word/2010/wordprocessingShape">
                          <wps:wsp>
                            <wps:cNvSpPr/>
                            <wps:spPr>
                              <a:xfrm>
                                <a:off x="0" y="0"/>
                                <a:ext cx="5461000" cy="799465"/>
                              </a:xfrm>
                              <a:prstGeom prst="roundRect">
                                <a:avLst>
                                  <a:gd name="adj" fmla="val 16667"/>
                                </a:avLst>
                              </a:prstGeom>
                              <a:noFill/>
                              <a:ln w="38100" cap="flat" cmpd="sng">
                                <a:solidFill>
                                  <a:srgbClr val="FF0000"/>
                                </a:solidFill>
                                <a:prstDash val="solid"/>
                                <a:headEnd type="none" w="med" len="med"/>
                                <a:tailEnd type="none" w="med" len="med"/>
                              </a:ln>
                              <a:effectLst/>
                            </wps:spPr>
                            <wps:bodyPr vert="horz" anchor="t" anchorCtr="0" upright="1"/>
                          </wps:wsp>
                        </a:graphicData>
                      </a:graphic>
                    </wp:anchor>
                  </w:drawing>
                </mc:Choice>
                <mc:Fallback>
                  <w:pict>
                    <v:roundrect w14:anchorId="61DAF433" id="自选图形 7" o:spid="_x0000_s1026" style="position:absolute;left:0;text-align:left;margin-left:-6.15pt;margin-top:2.45pt;width:430pt;height:62.95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" filled="f" strokecolor="red" strokeweight="3pt"/>
                  </w:pict>
                </mc:Fallback>
              </mc:AlternateContent>
            </w:r>
            <w:r>
              <w:rPr>
                <w:rFonts w:asciiTheme="majorEastAsia" w:eastAsiaTheme="majorEastAsia" w:hAnsiTheme="majorEastAsia" w:cs="Times New Roman"/>
                <w:b/>
                <w:bCs/>
                <w:color w:val="000000" w:themeColor="text1"/>
                <w:sz w:val="24"/>
                <w:szCs w:val="24"/>
              </w:rPr>
              <w:t>3</w:t>
            </w:r>
          </w:p>
        </w:tc>
        <w:tc>
          <w:tcPr>
            <w:tcW w:w="79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技能竞赛</w:t>
            </w:r>
          </w:p>
        </w:tc>
        <w:tc>
          <w:tcPr>
            <w:tcW w:w="292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一等奖</w:t>
            </w:r>
            <w:r>
              <w:rPr>
                <w:rFonts w:asciiTheme="majorEastAsia" w:eastAsiaTheme="majorEastAsia" w:hAnsiTheme="majorEastAsia" w:cs="Times New Roman"/>
                <w:b/>
                <w:bCs/>
                <w:color w:val="000000" w:themeColor="text1"/>
                <w:sz w:val="24"/>
                <w:szCs w:val="24"/>
              </w:rPr>
              <w:t>/</w:t>
            </w:r>
            <w:r>
              <w:rPr>
                <w:rFonts w:asciiTheme="majorEastAsia" w:eastAsiaTheme="majorEastAsia" w:hAnsiTheme="majorEastAsia"/>
                <w:color w:val="000000" w:themeColor="text1"/>
                <w:sz w:val="24"/>
                <w:szCs w:val="24"/>
              </w:rPr>
              <w:t>二等奖</w:t>
            </w:r>
            <w:r>
              <w:rPr>
                <w:rFonts w:asciiTheme="majorEastAsia" w:eastAsiaTheme="majorEastAsia" w:hAnsiTheme="majorEastAsia" w:cs="Times New Roman"/>
                <w:b/>
                <w:bCs/>
                <w:color w:val="000000" w:themeColor="text1"/>
                <w:sz w:val="24"/>
                <w:szCs w:val="24"/>
              </w:rPr>
              <w:t>/</w:t>
            </w:r>
            <w:r>
              <w:rPr>
                <w:rFonts w:asciiTheme="majorEastAsia" w:eastAsiaTheme="majorEastAsia" w:hAnsiTheme="majorEastAsia"/>
                <w:color w:val="000000" w:themeColor="text1"/>
                <w:sz w:val="24"/>
                <w:szCs w:val="24"/>
              </w:rPr>
              <w:t>三等奖</w:t>
            </w:r>
          </w:p>
          <w:p w:rsidR="007F1213" w:rsidRDefault="007F1213">
            <w:pPr>
              <w:pStyle w:val="Other10"/>
              <w:spacing w:line="240" w:lineRule="auto"/>
              <w:jc w:val="center"/>
              <w:rPr>
                <w:rFonts w:asciiTheme="majorEastAsia" w:eastAsiaTheme="majorEastAsia" w:hAnsiTheme="majorEastAsia"/>
                <w:color w:val="000000" w:themeColor="text1"/>
                <w:sz w:val="24"/>
                <w:szCs w:val="24"/>
              </w:rPr>
            </w:pP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lang w:val="en-US" w:eastAsia="zh-CN"/>
              </w:rPr>
            </w:pPr>
            <w:r>
              <w:rPr>
                <w:rFonts w:asciiTheme="majorEastAsia" w:eastAsiaTheme="majorEastAsia" w:hAnsiTheme="majorEastAsia" w:hint="eastAsia"/>
                <w:color w:val="000000" w:themeColor="text1"/>
                <w:sz w:val="24"/>
                <w:szCs w:val="24"/>
                <w:lang w:val="en-US" w:eastAsia="zh-CN"/>
              </w:rPr>
              <w:t>世界级</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国家级</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val="en-US" w:eastAsia="zh-CN"/>
              </w:rPr>
              <w:t>省</w:t>
            </w:r>
            <w:r>
              <w:rPr>
                <w:rFonts w:asciiTheme="majorEastAsia" w:eastAsiaTheme="majorEastAsia" w:hAnsiTheme="majorEastAsia"/>
                <w:color w:val="000000" w:themeColor="text1"/>
                <w:sz w:val="24"/>
                <w:szCs w:val="24"/>
              </w:rPr>
              <w:t>市级</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技能文化节</w:t>
            </w: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校级</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参与</w:t>
            </w:r>
          </w:p>
        </w:tc>
      </w:tr>
      <w:tr w:rsidR="007F1213">
        <w:trPr>
          <w:trHeight w:hRule="exact" w:val="454"/>
          <w:jc w:val="center"/>
        </w:trPr>
        <w:tc>
          <w:tcPr>
            <w:tcW w:w="470" w:type="pct"/>
            <w:shd w:val="clear" w:color="auto" w:fill="FFFFFF"/>
            <w:vAlign w:val="center"/>
          </w:tcPr>
          <w:p w:rsidR="007F1213" w:rsidRDefault="00B45E1B">
            <w:pPr>
              <w:pStyle w:val="Other10"/>
              <w:spacing w:line="240" w:lineRule="auto"/>
              <w:jc w:val="center"/>
              <w:rPr>
                <w:rFonts w:asciiTheme="majorEastAsia" w:eastAsiaTheme="majorEastAsia" w:hAnsiTheme="majorEastAsia"/>
                <w:b/>
                <w:color w:val="000000" w:themeColor="text1"/>
                <w:sz w:val="24"/>
                <w:szCs w:val="24"/>
              </w:rPr>
            </w:pPr>
            <w:r>
              <w:rPr>
                <w:rFonts w:asciiTheme="majorEastAsia" w:eastAsiaTheme="majorEastAsia" w:hAnsiTheme="majorEastAsia" w:cs="Times New Roman"/>
                <w:b/>
                <w:bCs/>
                <w:color w:val="000000" w:themeColor="text1"/>
                <w:sz w:val="24"/>
                <w:szCs w:val="24"/>
              </w:rPr>
              <w:t>4</w:t>
            </w:r>
          </w:p>
        </w:tc>
        <w:tc>
          <w:tcPr>
            <w:tcW w:w="790" w:type="pct"/>
            <w:shd w:val="clear" w:color="auto" w:fill="FFFFFF"/>
            <w:vAlign w:val="center"/>
          </w:tcPr>
          <w:p w:rsidR="007F1213" w:rsidRDefault="00B45E1B">
            <w:pPr>
              <w:pStyle w:val="Other10"/>
              <w:spacing w:line="24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培训讲座</w:t>
            </w:r>
          </w:p>
        </w:tc>
        <w:tc>
          <w:tcPr>
            <w:tcW w:w="2920" w:type="pct"/>
            <w:shd w:val="clear" w:color="auto" w:fill="FFFFFF"/>
            <w:vAlign w:val="bottom"/>
          </w:tcPr>
          <w:p w:rsidR="007F1213" w:rsidRDefault="00B45E1B">
            <w:pPr>
              <w:pStyle w:val="Other10"/>
              <w:spacing w:line="24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参与各类学院组织的专业能力培训、职业素</w:t>
            </w:r>
          </w:p>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养以及讲座等活动</w:t>
            </w:r>
          </w:p>
        </w:tc>
        <w:tc>
          <w:tcPr>
            <w:tcW w:w="820" w:type="pc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b/>
                <w:bCs/>
                <w:color w:val="000000" w:themeColor="text1"/>
                <w:sz w:val="24"/>
                <w:szCs w:val="24"/>
              </w:rPr>
              <w:t>/</w:t>
            </w:r>
          </w:p>
        </w:tc>
      </w:tr>
      <w:tr w:rsidR="007F1213">
        <w:trPr>
          <w:trHeight w:hRule="exact" w:val="454"/>
          <w:jc w:val="center"/>
        </w:trPr>
        <w:tc>
          <w:tcPr>
            <w:tcW w:w="47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b/>
                <w:color w:val="000000" w:themeColor="text1"/>
                <w:sz w:val="24"/>
                <w:szCs w:val="24"/>
              </w:rPr>
            </w:pPr>
            <w:r>
              <w:rPr>
                <w:rFonts w:asciiTheme="majorEastAsia" w:eastAsiaTheme="majorEastAsia" w:hAnsiTheme="majorEastAsia" w:cs="Times New Roman"/>
                <w:b/>
                <w:bCs/>
                <w:color w:val="000000" w:themeColor="text1"/>
                <w:sz w:val="24"/>
                <w:szCs w:val="24"/>
              </w:rPr>
              <w:t>5</w:t>
            </w:r>
          </w:p>
        </w:tc>
        <w:tc>
          <w:tcPr>
            <w:tcW w:w="790" w:type="pct"/>
            <w:vMerge w:val="restart"/>
            <w:shd w:val="clear" w:color="auto" w:fill="FFFFFF"/>
            <w:vAlign w:val="center"/>
          </w:tcPr>
          <w:p w:rsidR="007F1213" w:rsidRDefault="00B45E1B">
            <w:pPr>
              <w:pStyle w:val="Other10"/>
              <w:spacing w:line="24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论文专利</w:t>
            </w:r>
          </w:p>
        </w:tc>
        <w:tc>
          <w:tcPr>
            <w:tcW w:w="292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发表期刊学术论文</w:t>
            </w: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核心期刊</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其他</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获得国家专利</w:t>
            </w: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发明专利</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实用新型</w:t>
            </w:r>
          </w:p>
        </w:tc>
      </w:tr>
      <w:tr w:rsidR="007F1213">
        <w:trPr>
          <w:trHeight w:hRule="exact" w:val="454"/>
          <w:jc w:val="center"/>
        </w:trPr>
        <w:tc>
          <w:tcPr>
            <w:tcW w:w="470" w:type="pct"/>
            <w:vMerge/>
            <w:shd w:val="clear" w:color="auto" w:fill="FFFFFF"/>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外观</w:t>
            </w:r>
          </w:p>
        </w:tc>
      </w:tr>
      <w:tr w:rsidR="007F1213">
        <w:trPr>
          <w:trHeight w:hRule="exact" w:val="454"/>
          <w:jc w:val="center"/>
        </w:trPr>
        <w:tc>
          <w:tcPr>
            <w:tcW w:w="470" w:type="pct"/>
            <w:shd w:val="clear" w:color="auto" w:fill="FFFFFF"/>
            <w:vAlign w:val="bottom"/>
          </w:tcPr>
          <w:p w:rsidR="007F1213" w:rsidRDefault="00B45E1B">
            <w:pPr>
              <w:pStyle w:val="Other10"/>
              <w:spacing w:line="240" w:lineRule="auto"/>
              <w:jc w:val="center"/>
              <w:rPr>
                <w:rFonts w:asciiTheme="majorEastAsia" w:eastAsiaTheme="majorEastAsia" w:hAnsiTheme="majorEastAsia"/>
                <w:b/>
                <w:color w:val="000000" w:themeColor="text1"/>
                <w:sz w:val="24"/>
                <w:szCs w:val="24"/>
              </w:rPr>
            </w:pPr>
            <w:r>
              <w:rPr>
                <w:rFonts w:asciiTheme="majorEastAsia" w:eastAsiaTheme="majorEastAsia" w:hAnsiTheme="majorEastAsia" w:cs="Times New Roman"/>
                <w:b/>
                <w:bCs/>
                <w:color w:val="000000" w:themeColor="text1"/>
                <w:sz w:val="24"/>
                <w:szCs w:val="24"/>
              </w:rPr>
              <w:t>6</w:t>
            </w:r>
          </w:p>
        </w:tc>
        <w:tc>
          <w:tcPr>
            <w:tcW w:w="790" w:type="pct"/>
            <w:shd w:val="clear" w:color="auto" w:fill="FFFFFF"/>
            <w:vAlign w:val="bottom"/>
          </w:tcPr>
          <w:p w:rsidR="007F1213" w:rsidRDefault="00B45E1B">
            <w:pPr>
              <w:pStyle w:val="Other10"/>
              <w:spacing w:line="24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兴趣小组</w:t>
            </w:r>
          </w:p>
        </w:tc>
        <w:tc>
          <w:tcPr>
            <w:tcW w:w="29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eastAsia="zh-CN"/>
              </w:rPr>
              <w:t>物流协会、物流</w:t>
            </w:r>
            <w:r>
              <w:rPr>
                <w:rFonts w:asciiTheme="majorEastAsia" w:eastAsiaTheme="majorEastAsia" w:hAnsiTheme="majorEastAsia"/>
                <w:color w:val="000000" w:themeColor="text1"/>
                <w:sz w:val="24"/>
                <w:szCs w:val="24"/>
              </w:rPr>
              <w:t>技术工作室、智慧物流研习社</w:t>
            </w: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b/>
                <w:bCs/>
                <w:color w:val="000000" w:themeColor="text1"/>
                <w:sz w:val="24"/>
                <w:szCs w:val="24"/>
              </w:rPr>
              <w:t>/</w:t>
            </w:r>
          </w:p>
        </w:tc>
      </w:tr>
      <w:tr w:rsidR="007F1213">
        <w:trPr>
          <w:trHeight w:hRule="exact" w:val="454"/>
          <w:jc w:val="center"/>
        </w:trPr>
        <w:tc>
          <w:tcPr>
            <w:tcW w:w="47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b/>
                <w:color w:val="000000" w:themeColor="text1"/>
                <w:sz w:val="24"/>
                <w:szCs w:val="24"/>
              </w:rPr>
            </w:pPr>
            <w:r>
              <w:rPr>
                <w:rFonts w:asciiTheme="majorEastAsia" w:eastAsiaTheme="majorEastAsia" w:hAnsiTheme="majorEastAsia" w:cs="Times New Roman"/>
                <w:b/>
                <w:bCs/>
                <w:color w:val="000000" w:themeColor="text1"/>
                <w:sz w:val="24"/>
                <w:szCs w:val="24"/>
              </w:rPr>
              <w:t>7</w:t>
            </w:r>
          </w:p>
        </w:tc>
        <w:tc>
          <w:tcPr>
            <w:tcW w:w="790" w:type="pct"/>
            <w:vMerge w:val="restart"/>
            <w:shd w:val="clear" w:color="auto" w:fill="FFFFFF"/>
            <w:vAlign w:val="center"/>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其他</w:t>
            </w:r>
          </w:p>
        </w:tc>
        <w:tc>
          <w:tcPr>
            <w:tcW w:w="2920" w:type="pct"/>
            <w:shd w:val="clear" w:color="auto" w:fill="FFFFFF"/>
            <w:vAlign w:val="bottom"/>
          </w:tcPr>
          <w:p w:rsidR="007F1213" w:rsidRDefault="00B45E1B">
            <w:pPr>
              <w:pStyle w:val="Other10"/>
              <w:spacing w:line="24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参与演讲、文艺、体育等获奖</w:t>
            </w: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b/>
                <w:bCs/>
                <w:color w:val="000000" w:themeColor="text1"/>
                <w:sz w:val="24"/>
                <w:szCs w:val="24"/>
              </w:rPr>
              <w:t>/</w:t>
            </w:r>
          </w:p>
        </w:tc>
      </w:tr>
      <w:tr w:rsidR="007F1213">
        <w:trPr>
          <w:trHeight w:hRule="exact" w:val="435"/>
          <w:jc w:val="center"/>
        </w:trPr>
        <w:tc>
          <w:tcPr>
            <w:tcW w:w="47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790" w:type="pct"/>
            <w:vMerge/>
            <w:shd w:val="clear" w:color="auto" w:fill="FFFFFF"/>
            <w:vAlign w:val="center"/>
          </w:tcPr>
          <w:p w:rsidR="007F1213" w:rsidRDefault="007F1213">
            <w:pPr>
              <w:spacing w:after="0" w:line="240" w:lineRule="auto"/>
              <w:rPr>
                <w:rFonts w:asciiTheme="majorEastAsia" w:eastAsiaTheme="majorEastAsia" w:hAnsiTheme="majorEastAsia"/>
                <w:color w:val="000000" w:themeColor="text1"/>
                <w:sz w:val="24"/>
              </w:rPr>
            </w:pPr>
          </w:p>
        </w:tc>
        <w:tc>
          <w:tcPr>
            <w:tcW w:w="2920" w:type="pct"/>
            <w:shd w:val="clear" w:color="auto" w:fill="FFFFFF"/>
            <w:vAlign w:val="bottom"/>
          </w:tcPr>
          <w:p w:rsidR="007F1213" w:rsidRDefault="00B45E1B">
            <w:pPr>
              <w:pStyle w:val="Other10"/>
              <w:spacing w:line="24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参加社会实践、才艺表演、社团任职等</w:t>
            </w:r>
          </w:p>
        </w:tc>
        <w:tc>
          <w:tcPr>
            <w:tcW w:w="820" w:type="pct"/>
            <w:shd w:val="clear" w:color="auto" w:fill="FFFFFF"/>
            <w:vAlign w:val="bottom"/>
          </w:tcPr>
          <w:p w:rsidR="007F1213" w:rsidRDefault="00B45E1B">
            <w:pPr>
              <w:pStyle w:val="Other10"/>
              <w:spacing w:line="24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b/>
                <w:bCs/>
                <w:color w:val="000000" w:themeColor="text1"/>
                <w:sz w:val="24"/>
                <w:szCs w:val="24"/>
              </w:rPr>
              <w:t>/</w:t>
            </w:r>
          </w:p>
        </w:tc>
      </w:tr>
    </w:tbl>
    <w:p w:rsidR="007F1213" w:rsidRDefault="007F1213">
      <w:pPr>
        <w:adjustRightInd w:val="0"/>
        <w:snapToGrid w:val="0"/>
        <w:spacing w:after="0" w:line="240" w:lineRule="auto"/>
        <w:rPr>
          <w:rFonts w:ascii="宋体" w:eastAsia="宋体" w:hAnsi="宋体"/>
          <w:b/>
          <w:bCs/>
          <w:kern w:val="0"/>
          <w:sz w:val="24"/>
        </w:rPr>
      </w:pPr>
    </w:p>
    <w:p w:rsidR="007F1213" w:rsidRDefault="00B45E1B">
      <w:pPr>
        <w:adjustRightInd w:val="0"/>
        <w:snapToGrid w:val="0"/>
        <w:spacing w:after="0" w:line="240" w:lineRule="auto"/>
        <w:jc w:val="center"/>
        <w:rPr>
          <w:rFonts w:ascii="宋体" w:eastAsia="宋体" w:hAnsi="宋体"/>
          <w:b/>
          <w:bCs/>
          <w:kern w:val="0"/>
          <w:szCs w:val="21"/>
        </w:rPr>
      </w:pPr>
      <w:r>
        <w:rPr>
          <w:rFonts w:ascii="宋体" w:eastAsia="宋体" w:hAnsi="宋体" w:hint="eastAsia"/>
          <w:b/>
          <w:bCs/>
          <w:kern w:val="0"/>
          <w:szCs w:val="21"/>
        </w:rPr>
        <w:lastRenderedPageBreak/>
        <w:t>表</w:t>
      </w:r>
      <w:r>
        <w:rPr>
          <w:rFonts w:ascii="宋体" w:eastAsia="宋体" w:hAnsi="宋体" w:hint="eastAsia"/>
          <w:b/>
          <w:bCs/>
          <w:kern w:val="0"/>
          <w:szCs w:val="21"/>
        </w:rPr>
        <w:t>10</w:t>
      </w:r>
      <w:r>
        <w:rPr>
          <w:rFonts w:ascii="宋体" w:eastAsia="宋体" w:hAnsi="宋体"/>
          <w:b/>
          <w:bCs/>
          <w:kern w:val="0"/>
          <w:szCs w:val="21"/>
        </w:rPr>
        <w:t>专业学分替代规</w:t>
      </w:r>
      <w:r>
        <w:rPr>
          <w:rFonts w:ascii="宋体" w:eastAsia="宋体" w:hAnsi="宋体" w:hint="eastAsia"/>
          <w:b/>
          <w:bCs/>
          <w:kern w:val="0"/>
          <w:szCs w:val="21"/>
        </w:rPr>
        <w:t>则</w:t>
      </w:r>
    </w:p>
    <w:tbl>
      <w:tblPr>
        <w:tblpPr w:leftFromText="180" w:rightFromText="180" w:vertAnchor="text" w:horzAnchor="page" w:tblpXSpec="center" w:tblpY="276"/>
        <w:tblOverlap w:val="neve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4641"/>
        <w:gridCol w:w="2791"/>
      </w:tblGrid>
      <w:tr w:rsidR="007F1213">
        <w:trPr>
          <w:trHeight w:val="539"/>
          <w:jc w:val="center"/>
        </w:trPr>
        <w:tc>
          <w:tcPr>
            <w:tcW w:w="540" w:type="pct"/>
            <w:shd w:val="clear" w:color="auto" w:fill="B8CCE4" w:themeFill="accent1" w:themeFillTint="66"/>
            <w:vAlign w:val="center"/>
          </w:tcPr>
          <w:p w:rsidR="007F1213" w:rsidRDefault="00B45E1B">
            <w:pPr>
              <w:widowControl/>
              <w:spacing w:after="0" w:line="240" w:lineRule="auto"/>
              <w:jc w:val="center"/>
              <w:rPr>
                <w:rFonts w:asciiTheme="minorEastAsia" w:hAnsiTheme="minorEastAsia" w:cs="宋体"/>
                <w:b/>
                <w:bCs/>
                <w:sz w:val="24"/>
              </w:rPr>
            </w:pPr>
            <w:r>
              <w:rPr>
                <w:rFonts w:asciiTheme="minorEastAsia" w:hAnsiTheme="minorEastAsia" w:cs="宋体"/>
                <w:b/>
                <w:bCs/>
                <w:sz w:val="24"/>
              </w:rPr>
              <w:t>序号</w:t>
            </w:r>
          </w:p>
        </w:tc>
        <w:tc>
          <w:tcPr>
            <w:tcW w:w="2784" w:type="pct"/>
            <w:shd w:val="clear" w:color="auto" w:fill="B8CCE4" w:themeFill="accent1" w:themeFillTint="66"/>
            <w:vAlign w:val="center"/>
          </w:tcPr>
          <w:p w:rsidR="007F1213" w:rsidRDefault="00B45E1B">
            <w:pPr>
              <w:widowControl/>
              <w:spacing w:after="0" w:line="240" w:lineRule="auto"/>
              <w:jc w:val="center"/>
              <w:rPr>
                <w:rFonts w:asciiTheme="minorEastAsia" w:hAnsiTheme="minorEastAsia" w:cs="宋体"/>
                <w:b/>
                <w:bCs/>
                <w:sz w:val="24"/>
              </w:rPr>
            </w:pPr>
            <w:r>
              <w:rPr>
                <w:rFonts w:asciiTheme="minorEastAsia" w:hAnsiTheme="minorEastAsia" w:cs="宋体"/>
                <w:b/>
                <w:bCs/>
                <w:sz w:val="24"/>
              </w:rPr>
              <w:t>获得学分来源</w:t>
            </w:r>
          </w:p>
        </w:tc>
        <w:tc>
          <w:tcPr>
            <w:tcW w:w="1674" w:type="pct"/>
            <w:shd w:val="clear" w:color="auto" w:fill="B8CCE4" w:themeFill="accent1" w:themeFillTint="66"/>
            <w:vAlign w:val="center"/>
          </w:tcPr>
          <w:p w:rsidR="007F1213" w:rsidRDefault="00B45E1B">
            <w:pPr>
              <w:widowControl/>
              <w:spacing w:after="0" w:line="240" w:lineRule="auto"/>
              <w:jc w:val="center"/>
              <w:rPr>
                <w:rFonts w:asciiTheme="minorEastAsia" w:hAnsiTheme="minorEastAsia" w:cs="宋体"/>
                <w:b/>
                <w:bCs/>
                <w:sz w:val="24"/>
              </w:rPr>
            </w:pPr>
            <w:r>
              <w:rPr>
                <w:rFonts w:asciiTheme="minorEastAsia" w:hAnsiTheme="minorEastAsia" w:cs="宋体"/>
                <w:b/>
                <w:bCs/>
                <w:sz w:val="24"/>
              </w:rPr>
              <w:t>替代何门课程学分</w:t>
            </w:r>
          </w:p>
        </w:tc>
      </w:tr>
      <w:tr w:rsidR="007F1213">
        <w:trPr>
          <w:trHeight w:hRule="exact" w:val="761"/>
          <w:jc w:val="center"/>
        </w:trPr>
        <w:tc>
          <w:tcPr>
            <w:tcW w:w="540"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784"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获国家、省、市级及以上</w:t>
            </w:r>
            <w:r>
              <w:rPr>
                <w:rFonts w:asciiTheme="minorEastAsia" w:eastAsiaTheme="minorEastAsia" w:hAnsiTheme="minorEastAsia" w:hint="eastAsia"/>
                <w:sz w:val="24"/>
                <w:szCs w:val="24"/>
                <w:lang w:eastAsia="zh-CN"/>
              </w:rPr>
              <w:t>智慧物流作业方案设计与实施</w:t>
            </w:r>
            <w:r>
              <w:rPr>
                <w:rFonts w:asciiTheme="minorEastAsia" w:eastAsiaTheme="minorEastAsia" w:hAnsiTheme="minorEastAsia"/>
                <w:sz w:val="24"/>
                <w:szCs w:val="24"/>
                <w:lang w:eastAsia="zh-CN"/>
              </w:rPr>
              <w:t>赛奖项</w:t>
            </w:r>
          </w:p>
        </w:tc>
        <w:tc>
          <w:tcPr>
            <w:tcW w:w="1674"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仓储与配送实务</w:t>
            </w:r>
          </w:p>
        </w:tc>
      </w:tr>
      <w:tr w:rsidR="007F1213">
        <w:trPr>
          <w:trHeight w:hRule="exact" w:val="680"/>
          <w:jc w:val="center"/>
        </w:trPr>
        <w:tc>
          <w:tcPr>
            <w:tcW w:w="540"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2784"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获国家、省、市级及以上</w:t>
            </w:r>
            <w:r>
              <w:rPr>
                <w:rFonts w:asciiTheme="minorEastAsia" w:eastAsiaTheme="minorEastAsia" w:hAnsiTheme="minorEastAsia" w:hint="eastAsia"/>
                <w:sz w:val="24"/>
                <w:szCs w:val="24"/>
                <w:lang w:eastAsia="zh-CN"/>
              </w:rPr>
              <w:t>货运代理</w:t>
            </w:r>
            <w:r>
              <w:rPr>
                <w:rFonts w:asciiTheme="minorEastAsia" w:eastAsiaTheme="minorEastAsia" w:hAnsiTheme="minorEastAsia"/>
                <w:sz w:val="24"/>
                <w:szCs w:val="24"/>
                <w:lang w:eastAsia="zh-CN"/>
              </w:rPr>
              <w:t>技能大赛奖项</w:t>
            </w:r>
          </w:p>
        </w:tc>
        <w:tc>
          <w:tcPr>
            <w:tcW w:w="1674"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zh-CN"/>
              </w:rPr>
              <w:t>国际物流管理实务</w:t>
            </w:r>
          </w:p>
        </w:tc>
      </w:tr>
      <w:tr w:rsidR="007F1213">
        <w:trPr>
          <w:trHeight w:hRule="exact" w:val="680"/>
          <w:jc w:val="center"/>
        </w:trPr>
        <w:tc>
          <w:tcPr>
            <w:tcW w:w="540"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2784"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获</w:t>
            </w:r>
            <w:r>
              <w:rPr>
                <w:rFonts w:asciiTheme="minorEastAsia" w:eastAsiaTheme="minorEastAsia" w:hAnsiTheme="minorEastAsia" w:hint="eastAsia"/>
                <w:sz w:val="24"/>
                <w:szCs w:val="24"/>
                <w:lang w:eastAsia="zh-CN"/>
              </w:rPr>
              <w:t>全国供应</w:t>
            </w:r>
            <w:proofErr w:type="gramStart"/>
            <w:r>
              <w:rPr>
                <w:rFonts w:asciiTheme="minorEastAsia" w:eastAsiaTheme="minorEastAsia" w:hAnsiTheme="minorEastAsia" w:hint="eastAsia"/>
                <w:sz w:val="24"/>
                <w:szCs w:val="24"/>
                <w:lang w:eastAsia="zh-CN"/>
              </w:rPr>
              <w:t>链大赛</w:t>
            </w:r>
            <w:proofErr w:type="gramEnd"/>
            <w:r>
              <w:rPr>
                <w:rFonts w:asciiTheme="minorEastAsia" w:eastAsiaTheme="minorEastAsia" w:hAnsiTheme="minorEastAsia"/>
                <w:sz w:val="24"/>
                <w:szCs w:val="24"/>
                <w:lang w:eastAsia="zh-CN"/>
              </w:rPr>
              <w:t>奖项</w:t>
            </w:r>
          </w:p>
        </w:tc>
        <w:tc>
          <w:tcPr>
            <w:tcW w:w="1674"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供应链管理实务</w:t>
            </w:r>
          </w:p>
        </w:tc>
      </w:tr>
      <w:tr w:rsidR="007F1213">
        <w:trPr>
          <w:trHeight w:hRule="exact" w:val="680"/>
          <w:jc w:val="center"/>
        </w:trPr>
        <w:tc>
          <w:tcPr>
            <w:tcW w:w="540"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784"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获</w:t>
            </w:r>
            <w:r>
              <w:rPr>
                <w:rFonts w:asciiTheme="minorEastAsia" w:eastAsiaTheme="minorEastAsia" w:hAnsiTheme="minorEastAsia" w:hint="eastAsia"/>
                <w:sz w:val="24"/>
                <w:szCs w:val="24"/>
                <w:lang w:eastAsia="zh-CN"/>
              </w:rPr>
              <w:t>物流管理专业“</w:t>
            </w:r>
            <w:r>
              <w:rPr>
                <w:rFonts w:asciiTheme="minorEastAsia" w:eastAsiaTheme="minorEastAsia" w:hAnsiTheme="minorEastAsia" w:hint="eastAsia"/>
                <w:sz w:val="24"/>
                <w:szCs w:val="24"/>
                <w:lang w:eastAsia="zh-CN"/>
              </w:rPr>
              <w:t>1+x</w:t>
            </w:r>
            <w:r>
              <w:rPr>
                <w:rFonts w:asciiTheme="minorEastAsia" w:eastAsiaTheme="minorEastAsia" w:hAnsiTheme="minorEastAsia" w:hint="eastAsia"/>
                <w:sz w:val="24"/>
                <w:szCs w:val="24"/>
                <w:lang w:eastAsia="zh-CN"/>
              </w:rPr>
              <w:t>”中级技能等级证书</w:t>
            </w:r>
          </w:p>
        </w:tc>
        <w:tc>
          <w:tcPr>
            <w:tcW w:w="1674" w:type="pct"/>
            <w:vAlign w:val="center"/>
          </w:tcPr>
          <w:p w:rsidR="007F1213" w:rsidRDefault="00B45E1B">
            <w:pPr>
              <w:pStyle w:val="TableParagraph"/>
              <w:autoSpaceDN/>
              <w:spacing w:after="0" w:line="240" w:lineRule="auto"/>
              <w:jc w:val="center"/>
              <w:rPr>
                <w:rFonts w:asciiTheme="minorEastAsia" w:eastAsiaTheme="minorEastAsia" w:hAnsiTheme="minorEastAsia"/>
                <w:sz w:val="24"/>
                <w:szCs w:val="24"/>
              </w:rPr>
            </w:pPr>
            <w:r>
              <w:rPr>
                <w:rFonts w:asciiTheme="minorEastAsia" w:eastAsiaTheme="minorEastAsia" w:hAnsiTheme="minorEastAsia"/>
                <w:sz w:val="24"/>
                <w:szCs w:val="24"/>
                <w:lang w:eastAsia="zh-CN"/>
              </w:rPr>
              <w:t>仓储与配送实务</w:t>
            </w:r>
          </w:p>
        </w:tc>
      </w:tr>
    </w:tbl>
    <w:p w:rsidR="007F1213" w:rsidRDefault="00B45E1B">
      <w:pPr>
        <w:spacing w:before="1"/>
        <w:jc w:val="left"/>
        <w:rPr>
          <w:sz w:val="24"/>
        </w:rPr>
      </w:pPr>
      <w:r>
        <w:rPr>
          <w:sz w:val="24"/>
        </w:rPr>
        <w:t>注：一个学分来源项（奖项或技能培训）只能抵充一门课程</w:t>
      </w:r>
    </w:p>
    <w:p w:rsidR="007F1213" w:rsidRDefault="007F1213">
      <w:pPr>
        <w:overflowPunct w:val="0"/>
        <w:spacing w:after="0" w:line="300" w:lineRule="auto"/>
        <w:ind w:firstLine="420"/>
        <w:rPr>
          <w:rFonts w:ascii="宋体" w:hAnsi="宋体" w:cs="宋体"/>
          <w:color w:val="000000" w:themeColor="text1"/>
          <w:sz w:val="28"/>
          <w:szCs w:val="28"/>
        </w:rPr>
      </w:pPr>
    </w:p>
    <w:p w:rsidR="007F1213" w:rsidRDefault="00B45E1B">
      <w:pPr>
        <w:rPr>
          <w:color w:val="000000" w:themeColor="text1"/>
          <w:sz w:val="24"/>
        </w:rPr>
      </w:pPr>
      <w:r>
        <w:rPr>
          <w:rFonts w:hint="eastAsia"/>
          <w:color w:val="000000" w:themeColor="text1"/>
          <w:sz w:val="24"/>
        </w:rPr>
        <w:br w:type="page"/>
      </w:r>
    </w:p>
    <w:p w:rsidR="007F1213" w:rsidRDefault="00B45E1B">
      <w:pPr>
        <w:rPr>
          <w:color w:val="000000" w:themeColor="text1"/>
          <w:sz w:val="24"/>
        </w:rPr>
      </w:pPr>
      <w:r>
        <w:rPr>
          <w:rFonts w:hint="eastAsia"/>
          <w:color w:val="000000" w:themeColor="text1"/>
          <w:sz w:val="24"/>
        </w:rPr>
        <w:lastRenderedPageBreak/>
        <w:t>附录</w:t>
      </w:r>
    </w:p>
    <w:p w:rsidR="007F1213" w:rsidRDefault="00B45E1B">
      <w:pPr>
        <w:pStyle w:val="2"/>
        <w:spacing w:before="0" w:line="240" w:lineRule="auto"/>
        <w:jc w:val="center"/>
        <w:rPr>
          <w:color w:val="000000" w:themeColor="text1"/>
          <w:szCs w:val="21"/>
        </w:rPr>
      </w:pPr>
      <w:bookmarkStart w:id="150" w:name="_Toc79389856"/>
      <w:r>
        <w:rPr>
          <w:rFonts w:hint="eastAsia"/>
          <w:color w:val="000000" w:themeColor="text1"/>
          <w:szCs w:val="21"/>
        </w:rPr>
        <w:t>表</w:t>
      </w:r>
      <w:r>
        <w:rPr>
          <w:rFonts w:hint="eastAsia"/>
          <w:color w:val="000000" w:themeColor="text1"/>
          <w:szCs w:val="21"/>
        </w:rPr>
        <w:t>1 2019</w:t>
      </w:r>
      <w:r>
        <w:rPr>
          <w:rFonts w:hint="eastAsia"/>
          <w:color w:val="000000" w:themeColor="text1"/>
          <w:szCs w:val="21"/>
        </w:rPr>
        <w:t>级物流管理专业教学进程表</w:t>
      </w:r>
      <w:bookmarkEnd w:id="1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
        <w:gridCol w:w="270"/>
        <w:gridCol w:w="1271"/>
        <w:gridCol w:w="990"/>
        <w:gridCol w:w="510"/>
        <w:gridCol w:w="510"/>
        <w:gridCol w:w="510"/>
        <w:gridCol w:w="390"/>
        <w:gridCol w:w="270"/>
        <w:gridCol w:w="270"/>
        <w:gridCol w:w="510"/>
        <w:gridCol w:w="510"/>
        <w:gridCol w:w="510"/>
        <w:gridCol w:w="510"/>
        <w:gridCol w:w="510"/>
        <w:gridCol w:w="270"/>
        <w:gridCol w:w="250"/>
      </w:tblGrid>
      <w:tr w:rsidR="007F1213">
        <w:trPr>
          <w:trHeight w:val="45"/>
          <w:tblHeader/>
          <w:jc w:val="center"/>
        </w:trPr>
        <w:tc>
          <w:tcPr>
            <w:tcW w:w="162"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26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课程分类</w:t>
            </w:r>
          </w:p>
        </w:tc>
        <w:tc>
          <w:tcPr>
            <w:tcW w:w="162"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序号</w:t>
            </w:r>
          </w:p>
        </w:tc>
        <w:tc>
          <w:tcPr>
            <w:tcW w:w="763"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课程</w:t>
            </w:r>
          </w:p>
        </w:tc>
        <w:tc>
          <w:tcPr>
            <w:tcW w:w="594"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编码</w:t>
            </w:r>
          </w:p>
        </w:tc>
        <w:tc>
          <w:tcPr>
            <w:tcW w:w="918" w:type="pct"/>
            <w:gridSpan w:val="3"/>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教学活动总学时</w:t>
            </w:r>
          </w:p>
        </w:tc>
        <w:tc>
          <w:tcPr>
            <w:tcW w:w="234"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学</w:t>
            </w:r>
          </w:p>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分</w:t>
            </w:r>
          </w:p>
        </w:tc>
        <w:tc>
          <w:tcPr>
            <w:tcW w:w="162"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考</w:t>
            </w:r>
          </w:p>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试</w:t>
            </w:r>
          </w:p>
        </w:tc>
        <w:tc>
          <w:tcPr>
            <w:tcW w:w="162"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考</w:t>
            </w:r>
          </w:p>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查</w:t>
            </w:r>
          </w:p>
        </w:tc>
        <w:tc>
          <w:tcPr>
            <w:tcW w:w="1692" w:type="pct"/>
            <w:gridSpan w:val="6"/>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学时分配</w:t>
            </w:r>
          </w:p>
        </w:tc>
        <w:tc>
          <w:tcPr>
            <w:tcW w:w="150" w:type="pct"/>
            <w:vMerge w:val="restart"/>
            <w:shd w:val="clear" w:color="auto" w:fill="C6D9F1" w:themeFill="text2" w:themeFillTint="33"/>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备</w:t>
            </w:r>
          </w:p>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w:t>
            </w:r>
          </w:p>
        </w:tc>
      </w:tr>
      <w:tr w:rsidR="007F1213">
        <w:trPr>
          <w:trHeight w:val="45"/>
          <w:tblHeader/>
          <w:jc w:val="center"/>
        </w:trPr>
        <w:tc>
          <w:tcPr>
            <w:tcW w:w="162" w:type="pct"/>
            <w:vMerge/>
            <w:shd w:val="clear" w:color="auto" w:fill="C6D9F1" w:themeFill="text2" w:themeFillTint="33"/>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vMerge/>
            <w:shd w:val="clear" w:color="auto" w:fill="C6D9F1" w:themeFill="text2" w:themeFillTint="33"/>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vMerge/>
            <w:shd w:val="clear" w:color="auto" w:fill="C6D9F1" w:themeFill="text2" w:themeFillTint="33"/>
          </w:tcPr>
          <w:p w:rsidR="007F1213" w:rsidRDefault="007F1213">
            <w:pPr>
              <w:spacing w:after="0" w:line="240" w:lineRule="auto"/>
              <w:rPr>
                <w:rFonts w:asciiTheme="majorEastAsia" w:eastAsiaTheme="majorEastAsia" w:hAnsiTheme="majorEastAsia"/>
                <w:color w:val="000000" w:themeColor="text1"/>
                <w:sz w:val="24"/>
              </w:rPr>
            </w:pPr>
          </w:p>
        </w:tc>
        <w:tc>
          <w:tcPr>
            <w:tcW w:w="594" w:type="pct"/>
            <w:vMerge/>
            <w:shd w:val="clear" w:color="auto" w:fill="C6D9F1" w:themeFill="text2" w:themeFillTint="33"/>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总计</w:t>
            </w:r>
          </w:p>
        </w:tc>
        <w:tc>
          <w:tcPr>
            <w:tcW w:w="306"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理论</w:t>
            </w:r>
          </w:p>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学时</w:t>
            </w:r>
          </w:p>
        </w:tc>
        <w:tc>
          <w:tcPr>
            <w:tcW w:w="306" w:type="pct"/>
            <w:vMerge w:val="restart"/>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实践</w:t>
            </w:r>
          </w:p>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学时</w:t>
            </w:r>
          </w:p>
        </w:tc>
        <w:tc>
          <w:tcPr>
            <w:tcW w:w="234" w:type="pct"/>
            <w:vMerge/>
            <w:shd w:val="clear" w:color="auto" w:fill="C6D9F1" w:themeFill="text2" w:themeFillTint="33"/>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vMerge/>
            <w:shd w:val="clear" w:color="auto" w:fill="C6D9F1" w:themeFill="text2" w:themeFillTint="33"/>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vMerge/>
            <w:shd w:val="clear" w:color="auto" w:fill="C6D9F1" w:themeFill="text2" w:themeFillTint="33"/>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612" w:type="pct"/>
            <w:gridSpan w:val="2"/>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第一学年</w:t>
            </w:r>
          </w:p>
        </w:tc>
        <w:tc>
          <w:tcPr>
            <w:tcW w:w="612" w:type="pct"/>
            <w:gridSpan w:val="2"/>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第二学年</w:t>
            </w:r>
          </w:p>
        </w:tc>
        <w:tc>
          <w:tcPr>
            <w:tcW w:w="468" w:type="pct"/>
            <w:gridSpan w:val="2"/>
            <w:shd w:val="clear" w:color="auto" w:fill="C6D9F1" w:themeFill="text2" w:themeFillTint="33"/>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第三学年</w:t>
            </w:r>
          </w:p>
        </w:tc>
        <w:tc>
          <w:tcPr>
            <w:tcW w:w="150" w:type="pct"/>
            <w:vMerge/>
            <w:shd w:val="clear" w:color="auto" w:fill="C6D9F1" w:themeFill="text2" w:themeFillTint="33"/>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10"/>
          <w:tblHeader/>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vMerge/>
          </w:tcPr>
          <w:p w:rsidR="007F1213" w:rsidRDefault="007F1213">
            <w:pPr>
              <w:spacing w:after="0" w:line="240" w:lineRule="auto"/>
              <w:rPr>
                <w:rFonts w:asciiTheme="majorEastAsia" w:eastAsiaTheme="majorEastAsia" w:hAnsiTheme="majorEastAsia"/>
                <w:color w:val="000000" w:themeColor="text1"/>
                <w:sz w:val="24"/>
              </w:rPr>
            </w:pPr>
          </w:p>
        </w:tc>
        <w:tc>
          <w:tcPr>
            <w:tcW w:w="594"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234"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w:t>
            </w:r>
          </w:p>
        </w:tc>
        <w:tc>
          <w:tcPr>
            <w:tcW w:w="150" w:type="pct"/>
            <w:vMerge/>
            <w:shd w:val="clear" w:color="auto" w:fill="C6D9F1" w:themeFill="text2" w:themeFillTint="33"/>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34"/>
          <w:tblHeader/>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763" w:type="pct"/>
            <w:vMerge/>
          </w:tcPr>
          <w:p w:rsidR="007F1213" w:rsidRDefault="007F1213">
            <w:pPr>
              <w:widowControl/>
              <w:spacing w:after="0" w:line="240" w:lineRule="auto"/>
              <w:rPr>
                <w:rFonts w:asciiTheme="majorEastAsia" w:eastAsiaTheme="majorEastAsia" w:hAnsiTheme="majorEastAsia"/>
                <w:color w:val="000000" w:themeColor="text1"/>
                <w:sz w:val="24"/>
              </w:rPr>
            </w:pPr>
          </w:p>
        </w:tc>
        <w:tc>
          <w:tcPr>
            <w:tcW w:w="594"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306"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306"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306"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234"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p>
        </w:tc>
        <w:tc>
          <w:tcPr>
            <w:tcW w:w="150" w:type="pct"/>
            <w:vMerge/>
            <w:shd w:val="clear" w:color="auto" w:fill="C6D9F1" w:themeFill="text2" w:themeFillTint="33"/>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val="restar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职业基础课</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思想品德修养与法律基础</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11020001</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763" w:type="pct"/>
            <w:tcMar>
              <w:top w:w="15" w:type="dxa"/>
              <w:left w:w="15" w:type="dxa"/>
              <w:bottom w:w="0" w:type="dxa"/>
              <w:right w:w="15" w:type="dxa"/>
            </w:tcMar>
            <w:vAlign w:val="center"/>
          </w:tcPr>
          <w:p w:rsidR="007F1213" w:rsidRDefault="00B45E1B">
            <w:pPr>
              <w:spacing w:after="0" w:line="240" w:lineRule="auto"/>
              <w:ind w:leftChars="-3" w:left="-6"/>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毛泽东思想和中国特色社会主义理论体系概论</w:t>
            </w:r>
            <w:r>
              <w:rPr>
                <w:rFonts w:asciiTheme="majorEastAsia" w:eastAsiaTheme="majorEastAsia" w:hAnsiTheme="majorEastAsia" w:hint="eastAsia"/>
                <w:color w:val="000000" w:themeColor="text1"/>
                <w:sz w:val="24"/>
              </w:rPr>
              <w:t xml:space="preserve"> </w:t>
            </w:r>
          </w:p>
        </w:tc>
        <w:tc>
          <w:tcPr>
            <w:tcW w:w="594" w:type="pct"/>
            <w:tcMar>
              <w:top w:w="15" w:type="dxa"/>
              <w:left w:w="15" w:type="dxa"/>
              <w:bottom w:w="0" w:type="dxa"/>
              <w:right w:w="15" w:type="dxa"/>
            </w:tcMar>
            <w:vAlign w:val="center"/>
          </w:tcPr>
          <w:p w:rsidR="007F1213" w:rsidRDefault="00B45E1B">
            <w:pPr>
              <w:spacing w:after="0" w:line="240" w:lineRule="auto"/>
              <w:ind w:leftChars="-3" w:left="-6"/>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11020002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bookmarkStart w:id="151" w:name="_Hlk353108404"/>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计算机基础</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02040001</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选一学期</w:t>
            </w:r>
          </w:p>
        </w:tc>
      </w:tr>
      <w:tr w:rsidR="007F1213">
        <w:trPr>
          <w:trHeight w:val="266"/>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大学英语</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05030004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208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208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11</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65"/>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5</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体育</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87010002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r>
              <w:rPr>
                <w:rFonts w:asciiTheme="majorEastAsia" w:eastAsiaTheme="majorEastAsia" w:hAnsiTheme="majorEastAsia"/>
                <w:color w:val="000000" w:themeColor="text1"/>
                <w:sz w:val="24"/>
              </w:rPr>
              <w:t>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r>
              <w:rPr>
                <w:rFonts w:asciiTheme="majorEastAsia" w:eastAsiaTheme="majorEastAsia" w:hAnsiTheme="majorEastAsia"/>
                <w:color w:val="000000" w:themeColor="text1"/>
                <w:sz w:val="24"/>
              </w:rPr>
              <w:t>8</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bookmarkEnd w:id="151"/>
      <w:tr w:rsidR="007F1213">
        <w:trPr>
          <w:trHeight w:val="65"/>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心理健康教育</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11040002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65"/>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就业指导</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11050003</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b/>
                <w:color w:val="000000" w:themeColor="text1"/>
                <w:sz w:val="24"/>
              </w:rPr>
            </w:pPr>
            <w:r>
              <w:rPr>
                <w:rFonts w:asciiTheme="majorEastAsia" w:eastAsiaTheme="majorEastAsia" w:hAnsiTheme="majorEastAsia" w:hint="eastAsia"/>
                <w:color w:val="000000" w:themeColor="text1"/>
                <w:sz w:val="24"/>
              </w:rPr>
              <w:t>4*2</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65"/>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创新创业教育</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11050002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选一学期</w:t>
            </w:r>
          </w:p>
        </w:tc>
      </w:tr>
      <w:tr w:rsidR="007F1213">
        <w:trPr>
          <w:trHeight w:val="310"/>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9</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大学语文</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11030002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10"/>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0</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形势与政策</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11020003</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b/>
                <w:color w:val="000000" w:themeColor="text1"/>
                <w:sz w:val="24"/>
              </w:rPr>
            </w:pPr>
            <w:r>
              <w:rPr>
                <w:rFonts w:asciiTheme="majorEastAsia" w:eastAsiaTheme="majorEastAsia" w:hAnsiTheme="majorEastAsia" w:hint="eastAsia"/>
                <w:color w:val="000000" w:themeColor="text1"/>
                <w:sz w:val="24"/>
              </w:rPr>
              <w:t>4*2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b/>
                <w:color w:val="000000" w:themeColor="text1"/>
                <w:sz w:val="24"/>
              </w:rPr>
            </w:pPr>
            <w:r>
              <w:rPr>
                <w:rFonts w:asciiTheme="majorEastAsia" w:eastAsiaTheme="majorEastAsia" w:hAnsiTheme="majorEastAsia" w:hint="eastAsia"/>
                <w:color w:val="000000" w:themeColor="text1"/>
                <w:sz w:val="24"/>
              </w:rPr>
              <w:t>4*2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b/>
                <w:color w:val="000000" w:themeColor="text1"/>
                <w:sz w:val="24"/>
              </w:rPr>
            </w:pPr>
            <w:r>
              <w:rPr>
                <w:rFonts w:asciiTheme="majorEastAsia" w:eastAsiaTheme="majorEastAsia" w:hAnsiTheme="majorEastAsia" w:hint="eastAsia"/>
                <w:color w:val="000000" w:themeColor="text1"/>
                <w:sz w:val="24"/>
              </w:rPr>
              <w:t>4*2</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10"/>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1</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军事理论</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11020004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10"/>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2</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军事技能</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11030073</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周</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周</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周</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b/>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10"/>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925" w:type="pct"/>
            <w:gridSpan w:val="2"/>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小计</w:t>
            </w:r>
          </w:p>
        </w:tc>
        <w:tc>
          <w:tcPr>
            <w:tcW w:w="594"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492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228</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b/>
                <w:color w:val="000000" w:themeColor="text1"/>
                <w:sz w:val="24"/>
              </w:rPr>
            </w:pPr>
            <w:r>
              <w:rPr>
                <w:rFonts w:asciiTheme="majorEastAsia" w:eastAsiaTheme="majorEastAsia" w:hAnsiTheme="majorEastAsia"/>
                <w:b/>
                <w:color w:val="000000" w:themeColor="text1"/>
                <w:sz w:val="24"/>
              </w:rPr>
              <w:t>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94"/>
          <w:jc w:val="center"/>
        </w:trPr>
        <w:tc>
          <w:tcPr>
            <w:tcW w:w="162" w:type="pct"/>
            <w:vMerge w:val="restart"/>
            <w:shd w:val="clear" w:color="auto" w:fill="auto"/>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-71755</wp:posOffset>
                      </wp:positionH>
                      <wp:positionV relativeFrom="paragraph">
                        <wp:posOffset>2855595</wp:posOffset>
                      </wp:positionV>
                      <wp:extent cx="5448300" cy="533400"/>
                      <wp:effectExtent l="13970" t="13970" r="24130" b="24130"/>
                      <wp:wrapNone/>
                      <wp:docPr id="6" name="自选图形 4"/>
                      <wp:cNvGraphicFramePr/>
                      <a:graphic xmlns:a="http://schemas.openxmlformats.org/drawingml/2006/main">
                        <a:graphicData uri="http://schemas.microsoft.com/office/word/2010/wordprocessingShape">
                          <wps:wsp>
                            <wps:cNvSpPr/>
                            <wps:spPr>
                              <a:xfrm>
                                <a:off x="1053465" y="8502650"/>
                                <a:ext cx="5448300" cy="533400"/>
                              </a:xfrm>
                              <a:prstGeom prst="roundRect">
                                <a:avLst>
                                  <a:gd name="adj" fmla="val 16667"/>
                                </a:avLst>
                              </a:prstGeom>
                              <a:noFill/>
                              <a:ln w="28575" cap="flat" cmpd="sng">
                                <a:solidFill>
                                  <a:srgbClr val="FF0000"/>
                                </a:solidFill>
                                <a:prstDash val="solid"/>
                                <a:headEnd type="none" w="med" len="med"/>
                                <a:tailEnd type="none" w="med" len="med"/>
                              </a:ln>
                              <a:effectLst/>
                            </wps:spPr>
                            <wps:bodyPr vert="horz" anchor="t" anchorCtr="0" upright="1"/>
                          </wps:wsp>
                        </a:graphicData>
                      </a:graphic>
                    </wp:anchor>
                  </w:drawing>
                </mc:Choice>
                <mc:Fallback>
                  <w:pict>
                    <v:roundrect w14:anchorId="5AE0FB70" id="自选图形 4" o:spid="_x0000_s1026" style="position:absolute;left:0;text-align:left;margin-left:-5.65pt;margin-top:224.85pt;width:429pt;height:42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" filled="f" strokecolor="red" strokeweight="2.25pt"/>
                  </w:pict>
                </mc:Fallback>
              </mc:AlternateContent>
            </w:r>
            <w:r>
              <w:rPr>
                <w:rFonts w:asciiTheme="majorEastAsia" w:eastAsiaTheme="majorEastAsia" w:hAnsiTheme="majorEastAsia" w:hint="eastAsia"/>
                <w:color w:val="000000" w:themeColor="text1"/>
                <w:sz w:val="24"/>
              </w:rPr>
              <w:t>职业技术课</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13</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现代物流基础</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07012021</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取证</w:t>
            </w:r>
          </w:p>
        </w:tc>
      </w:tr>
      <w:tr w:rsidR="007F1213">
        <w:trPr>
          <w:trHeight w:val="294"/>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14</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物流市场开发与客户服务▲</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07012043</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取证</w:t>
            </w:r>
          </w:p>
        </w:tc>
      </w:tr>
      <w:tr w:rsidR="007F1213">
        <w:trPr>
          <w:trHeight w:val="294"/>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15</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物流法律与法规</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07012009</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取证</w:t>
            </w:r>
          </w:p>
        </w:tc>
      </w:tr>
      <w:tr w:rsidR="007F1213">
        <w:trPr>
          <w:trHeight w:val="294"/>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16</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运输管理实</w:t>
            </w:r>
            <w:r>
              <w:rPr>
                <w:rFonts w:asciiTheme="majorEastAsia" w:eastAsiaTheme="majorEastAsia" w:hAnsiTheme="majorEastAsia" w:hint="eastAsia"/>
                <w:color w:val="000000" w:themeColor="text1"/>
                <w:sz w:val="24"/>
              </w:rPr>
              <w:lastRenderedPageBreak/>
              <w:t>务▲</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lastRenderedPageBreak/>
              <w:t>07012044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24</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取</w:t>
            </w:r>
            <w:r>
              <w:rPr>
                <w:rFonts w:asciiTheme="majorEastAsia" w:eastAsiaTheme="majorEastAsia" w:hAnsiTheme="majorEastAsia"/>
                <w:color w:val="000000" w:themeColor="text1"/>
                <w:sz w:val="24"/>
              </w:rPr>
              <w:lastRenderedPageBreak/>
              <w:t>证</w:t>
            </w:r>
          </w:p>
        </w:tc>
      </w:tr>
      <w:tr w:rsidR="007F1213">
        <w:trPr>
          <w:trHeight w:val="345"/>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17</w:t>
            </w:r>
          </w:p>
        </w:tc>
        <w:tc>
          <w:tcPr>
            <w:tcW w:w="763" w:type="pct"/>
            <w:tcMar>
              <w:top w:w="15" w:type="dxa"/>
              <w:left w:w="15" w:type="dxa"/>
              <w:bottom w:w="0" w:type="dxa"/>
              <w:right w:w="15" w:type="dxa"/>
            </w:tcMar>
          </w:tcPr>
          <w:p w:rsidR="007F1213" w:rsidRDefault="00B45E1B">
            <w:pPr>
              <w:spacing w:after="0" w:line="240" w:lineRule="auto"/>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仓储与配送实务▲</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07012026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取证</w:t>
            </w:r>
          </w:p>
        </w:tc>
      </w:tr>
      <w:tr w:rsidR="007F1213">
        <w:trPr>
          <w:trHeight w:val="345"/>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18</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国际贸易综合实训</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07012044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45"/>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925" w:type="pct"/>
            <w:gridSpan w:val="2"/>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小计</w:t>
            </w:r>
          </w:p>
        </w:tc>
        <w:tc>
          <w:tcPr>
            <w:tcW w:w="594"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376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224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152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21</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12</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noProof/>
                <w:sz w:val="24"/>
              </w:rPr>
              <mc:AlternateContent>
                <mc:Choice Requires="wps">
                  <w:drawing>
                    <wp:anchor distT="0" distB="0" distL="114300" distR="114300" simplePos="0" relativeHeight="251664384" behindDoc="0" locked="0" layoutInCell="1" allowOverlap="1">
                      <wp:simplePos x="0" y="0"/>
                      <wp:positionH relativeFrom="column">
                        <wp:posOffset>-221615</wp:posOffset>
                      </wp:positionH>
                      <wp:positionV relativeFrom="paragraph">
                        <wp:posOffset>-97155</wp:posOffset>
                      </wp:positionV>
                      <wp:extent cx="5461000" cy="558800"/>
                      <wp:effectExtent l="19050" t="19050" r="25400" b="31750"/>
                      <wp:wrapNone/>
                      <wp:docPr id="7" name="自选图形 5"/>
                      <wp:cNvGraphicFramePr/>
                      <a:graphic xmlns:a="http://schemas.openxmlformats.org/drawingml/2006/main">
                        <a:graphicData uri="http://schemas.microsoft.com/office/word/2010/wordprocessingShape">
                          <wps:wsp>
                            <wps:cNvSpPr/>
                            <wps:spPr>
                              <a:xfrm>
                                <a:off x="1157605" y="7519670"/>
                                <a:ext cx="5461000" cy="558800"/>
                              </a:xfrm>
                              <a:prstGeom prst="roundRect">
                                <a:avLst>
                                  <a:gd name="adj" fmla="val 16667"/>
                                </a:avLst>
                              </a:prstGeom>
                              <a:noFill/>
                              <a:ln w="38100" cap="flat" cmpd="sng">
                                <a:solidFill>
                                  <a:srgbClr val="FF0000"/>
                                </a:solidFill>
                                <a:prstDash val="solid"/>
                                <a:headEnd type="none" w="med" len="med"/>
                                <a:tailEnd type="none" w="med" len="med"/>
                              </a:ln>
                              <a:effectLst/>
                            </wps:spPr>
                            <wps:bodyPr vert="horz" anchor="t" anchorCtr="0" upright="1"/>
                          </wps:wsp>
                        </a:graphicData>
                      </a:graphic>
                    </wp:anchor>
                  </w:drawing>
                </mc:Choice>
                <mc:Fallback>
                  <w:pict>
                    <v:roundrect w14:anchorId="65C5D907" id="自选图形 5" o:spid="_x0000_s1026" style="position:absolute;left:0;text-align:left;margin-left:-17.45pt;margin-top:-7.65pt;width:430pt;height:44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" filled="f" strokecolor="red" strokeweight="3pt"/>
                  </w:pict>
                </mc:Fallback>
              </mc:AlternateContent>
            </w:r>
            <w:r>
              <w:rPr>
                <w:rFonts w:asciiTheme="majorEastAsia" w:eastAsiaTheme="majorEastAsia" w:hAnsiTheme="majorEastAsia"/>
                <w:color w:val="000000" w:themeColor="text1"/>
                <w:sz w:val="24"/>
              </w:rPr>
              <w:t>19</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国际物流管理实务▲</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07012046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20</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物流专业英语</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07012045</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21</w:t>
            </w:r>
          </w:p>
        </w:tc>
        <w:tc>
          <w:tcPr>
            <w:tcW w:w="763" w:type="pct"/>
            <w:tcMar>
              <w:top w:w="15" w:type="dxa"/>
              <w:left w:w="15" w:type="dxa"/>
              <w:bottom w:w="0" w:type="dxa"/>
              <w:right w:w="15" w:type="dxa"/>
            </w:tcMar>
          </w:tcPr>
          <w:p w:rsidR="007F1213" w:rsidRDefault="00B45E1B">
            <w:pPr>
              <w:spacing w:after="0" w:line="240" w:lineRule="auto"/>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物流成本与绩效管理</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07012047</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取证</w:t>
            </w: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22</w:t>
            </w:r>
          </w:p>
        </w:tc>
        <w:tc>
          <w:tcPr>
            <w:tcW w:w="763" w:type="pct"/>
            <w:tcMar>
              <w:top w:w="15" w:type="dxa"/>
              <w:left w:w="15" w:type="dxa"/>
              <w:bottom w:w="0" w:type="dxa"/>
              <w:right w:w="15" w:type="dxa"/>
            </w:tcMar>
          </w:tcPr>
          <w:p w:rsidR="007F1213" w:rsidRDefault="00B45E1B">
            <w:pPr>
              <w:spacing w:after="0" w:line="240" w:lineRule="auto"/>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物流数字化与智能化技术</w:t>
            </w:r>
            <w:r>
              <w:rPr>
                <w:rFonts w:asciiTheme="majorEastAsia" w:eastAsiaTheme="majorEastAsia" w:hAnsiTheme="majorEastAsia" w:hint="eastAsia"/>
                <w:color w:val="000000" w:themeColor="text1"/>
                <w:sz w:val="24"/>
              </w:rPr>
              <w:t>▲</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07012048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取证</w:t>
            </w: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23</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供应链管理实务</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07012018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24</w:t>
            </w:r>
          </w:p>
        </w:tc>
        <w:tc>
          <w:tcPr>
            <w:tcW w:w="763" w:type="pct"/>
            <w:tcMar>
              <w:top w:w="15" w:type="dxa"/>
              <w:left w:w="15" w:type="dxa"/>
              <w:bottom w:w="0" w:type="dxa"/>
              <w:right w:w="15" w:type="dxa"/>
            </w:tcMar>
          </w:tcPr>
          <w:p w:rsidR="007F1213" w:rsidRDefault="00B45E1B">
            <w:pPr>
              <w:tabs>
                <w:tab w:val="left" w:pos="420"/>
              </w:tabs>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智能</w:t>
            </w:r>
            <w:r>
              <w:rPr>
                <w:rFonts w:asciiTheme="majorEastAsia" w:eastAsiaTheme="majorEastAsia" w:hAnsiTheme="majorEastAsia"/>
                <w:color w:val="000000" w:themeColor="text1"/>
                <w:sz w:val="24"/>
              </w:rPr>
              <w:t>物流设备应用与管理</w:t>
            </w:r>
            <w:r>
              <w:rPr>
                <w:rFonts w:asciiTheme="majorEastAsia" w:eastAsiaTheme="majorEastAsia" w:hAnsiTheme="majorEastAsia"/>
                <w:color w:val="000000" w:themeColor="text1"/>
                <w:sz w:val="24"/>
              </w:rPr>
              <w:tab/>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07012049</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25</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生产企业</w:t>
            </w:r>
            <w:r>
              <w:rPr>
                <w:rFonts w:asciiTheme="majorEastAsia" w:eastAsiaTheme="majorEastAsia" w:hAnsiTheme="majorEastAsia" w:hint="eastAsia"/>
                <w:color w:val="000000" w:themeColor="text1"/>
                <w:sz w:val="24"/>
              </w:rPr>
              <w:t>E</w:t>
            </w:r>
            <w:r>
              <w:rPr>
                <w:rFonts w:asciiTheme="majorEastAsia" w:eastAsiaTheme="majorEastAsia" w:hAnsiTheme="majorEastAsia"/>
                <w:color w:val="000000" w:themeColor="text1"/>
                <w:sz w:val="24"/>
              </w:rPr>
              <w:t>RP</w:t>
            </w:r>
            <w:r>
              <w:rPr>
                <w:rFonts w:asciiTheme="majorEastAsia" w:eastAsiaTheme="majorEastAsia" w:hAnsiTheme="majorEastAsia"/>
                <w:color w:val="000000" w:themeColor="text1"/>
                <w:sz w:val="24"/>
              </w:rPr>
              <w:t>管理实训</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07013023</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26</w:t>
            </w: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智能物流中心实训</w:t>
            </w:r>
            <w:r>
              <w:rPr>
                <w:rFonts w:asciiTheme="majorEastAsia" w:eastAsiaTheme="majorEastAsia" w:hAnsiTheme="majorEastAsia" w:hint="eastAsia"/>
                <w:color w:val="000000" w:themeColor="text1"/>
                <w:sz w:val="24"/>
              </w:rPr>
              <w:t>▲</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07013024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48</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12</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7"/>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27</w:t>
            </w:r>
          </w:p>
        </w:tc>
        <w:tc>
          <w:tcPr>
            <w:tcW w:w="763" w:type="pct"/>
            <w:tcMar>
              <w:top w:w="15" w:type="dxa"/>
              <w:left w:w="15" w:type="dxa"/>
              <w:bottom w:w="0" w:type="dxa"/>
              <w:right w:w="15" w:type="dxa"/>
            </w:tcMar>
          </w:tcPr>
          <w:p w:rsidR="007F1213" w:rsidRDefault="00B45E1B">
            <w:pPr>
              <w:spacing w:after="0" w:line="240" w:lineRule="auto"/>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港口物流管理实务</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07013025</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36</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18</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436"/>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28</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毕业顶岗实习</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07013005</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600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600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20</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r>
              <w:rPr>
                <w:rFonts w:asciiTheme="majorEastAsia" w:eastAsiaTheme="majorEastAsia" w:hAnsiTheme="majorEastAsia" w:hint="eastAsia"/>
                <w:color w:val="000000" w:themeColor="text1"/>
                <w:sz w:val="24"/>
              </w:rPr>
              <w:t>周</w:t>
            </w: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r>
              <w:rPr>
                <w:rFonts w:asciiTheme="majorEastAsia" w:eastAsiaTheme="majorEastAsia" w:hAnsiTheme="majorEastAsia" w:hint="eastAsia"/>
                <w:color w:val="000000" w:themeColor="text1"/>
                <w:sz w:val="24"/>
              </w:rPr>
              <w:t>周</w:t>
            </w: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23"/>
          <w:jc w:val="center"/>
        </w:trPr>
        <w:tc>
          <w:tcPr>
            <w:tcW w:w="162" w:type="pct"/>
            <w:vMerge/>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29</w:t>
            </w:r>
          </w:p>
        </w:tc>
        <w:tc>
          <w:tcPr>
            <w:tcW w:w="763" w:type="pct"/>
            <w:tcMar>
              <w:top w:w="15" w:type="dxa"/>
              <w:left w:w="15" w:type="dxa"/>
              <w:bottom w:w="0" w:type="dxa"/>
              <w:right w:w="15" w:type="dxa"/>
            </w:tcMar>
            <w:vAlign w:val="cente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毕业设计（毕业论文）</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07013003</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240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240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r>
              <w:rPr>
                <w:rFonts w:asciiTheme="majorEastAsia" w:eastAsiaTheme="majorEastAsia" w:hAnsiTheme="majorEastAsia" w:hint="eastAsia"/>
                <w:color w:val="000000" w:themeColor="text1"/>
                <w:sz w:val="24"/>
              </w:rPr>
              <w:t>周</w:t>
            </w: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925" w:type="pct"/>
            <w:gridSpan w:val="2"/>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小计</w:t>
            </w:r>
          </w:p>
        </w:tc>
        <w:tc>
          <w:tcPr>
            <w:tcW w:w="594"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1464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292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1172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19</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restart"/>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专业选</w:t>
            </w:r>
            <w:r>
              <w:rPr>
                <w:rFonts w:asciiTheme="majorEastAsia" w:eastAsiaTheme="majorEastAsia" w:hAnsiTheme="majorEastAsia" w:hint="eastAsia"/>
                <w:color w:val="000000" w:themeColor="text1"/>
                <w:sz w:val="24"/>
              </w:rPr>
              <w:lastRenderedPageBreak/>
              <w:t>修课</w:t>
            </w:r>
          </w:p>
        </w:tc>
        <w:tc>
          <w:tcPr>
            <w:tcW w:w="162" w:type="pct"/>
            <w:vMerge w:val="restar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2</w:t>
            </w:r>
            <w:r>
              <w:rPr>
                <w:rFonts w:asciiTheme="majorEastAsia" w:eastAsiaTheme="majorEastAsia" w:hAnsiTheme="majorEastAsia" w:hint="eastAsia"/>
                <w:color w:val="000000" w:themeColor="text1"/>
                <w:sz w:val="24"/>
              </w:rPr>
              <w:t>选</w:t>
            </w:r>
            <w:r>
              <w:rPr>
                <w:rFonts w:asciiTheme="majorEastAsia" w:eastAsiaTheme="majorEastAsia" w:hAnsiTheme="majorEastAsia" w:hint="eastAsia"/>
                <w:color w:val="000000" w:themeColor="text1"/>
                <w:sz w:val="24"/>
              </w:rPr>
              <w:t>1</w:t>
            </w:r>
          </w:p>
        </w:tc>
        <w:tc>
          <w:tcPr>
            <w:tcW w:w="763" w:type="pct"/>
            <w:tcMar>
              <w:top w:w="15" w:type="dxa"/>
              <w:left w:w="15" w:type="dxa"/>
              <w:bottom w:w="0" w:type="dxa"/>
              <w:right w:w="15" w:type="dxa"/>
            </w:tcMar>
          </w:tcPr>
          <w:p w:rsidR="007F1213" w:rsidRDefault="00B45E1B">
            <w:pPr>
              <w:tabs>
                <w:tab w:val="left" w:pos="630"/>
              </w:tabs>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校企合作企业顶岗实习</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07013005</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5</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10</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368"/>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162" w:type="pct"/>
            <w:vMerge/>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岗前综合实</w:t>
            </w:r>
            <w:r>
              <w:rPr>
                <w:rFonts w:asciiTheme="majorEastAsia" w:eastAsiaTheme="majorEastAsia" w:hAnsiTheme="majorEastAsia" w:hint="eastAsia"/>
                <w:color w:val="000000" w:themeColor="text1"/>
                <w:sz w:val="24"/>
              </w:rPr>
              <w:lastRenderedPageBreak/>
              <w:t>训</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lastRenderedPageBreak/>
              <w:t>07033009</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5</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10</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left"/>
              <w:rPr>
                <w:rFonts w:asciiTheme="majorEastAsia" w:eastAsiaTheme="majorEastAsia" w:hAnsiTheme="majorEastAsia"/>
                <w:color w:val="000000" w:themeColor="text1"/>
                <w:sz w:val="24"/>
              </w:rPr>
            </w:pPr>
          </w:p>
        </w:tc>
        <w:tc>
          <w:tcPr>
            <w:tcW w:w="925" w:type="pct"/>
            <w:gridSpan w:val="2"/>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小计</w:t>
            </w:r>
          </w:p>
        </w:tc>
        <w:tc>
          <w:tcPr>
            <w:tcW w:w="594"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0</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80</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5</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restart"/>
            <w:vAlign w:val="center"/>
          </w:tcPr>
          <w:p w:rsidR="007F1213" w:rsidRDefault="00B45E1B">
            <w:pPr>
              <w:widowControl/>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公选课</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传统文化概论</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11030004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创新思维方法训练</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11030007</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个人与团队管理</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11030006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礼仪修养</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11030008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现代商业理论</w:t>
            </w:r>
          </w:p>
        </w:tc>
        <w:tc>
          <w:tcPr>
            <w:tcW w:w="59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11030009</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美育教育</w:t>
            </w:r>
          </w:p>
        </w:tc>
        <w:tc>
          <w:tcPr>
            <w:tcW w:w="594" w:type="pct"/>
            <w:tcMar>
              <w:top w:w="15" w:type="dxa"/>
              <w:left w:w="15" w:type="dxa"/>
              <w:bottom w:w="0" w:type="dxa"/>
              <w:right w:w="15" w:type="dxa"/>
            </w:tcMa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11030037</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763" w:type="pct"/>
            <w:tcMar>
              <w:top w:w="15" w:type="dxa"/>
              <w:left w:w="15" w:type="dxa"/>
              <w:bottom w:w="0" w:type="dxa"/>
              <w:right w:w="15" w:type="dxa"/>
            </w:tcMar>
          </w:tcPr>
          <w:p w:rsidR="007F1213" w:rsidRDefault="00B45E1B">
            <w:pPr>
              <w:spacing w:after="0" w:line="24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劳动实践</w:t>
            </w:r>
          </w:p>
        </w:tc>
        <w:tc>
          <w:tcPr>
            <w:tcW w:w="594" w:type="pct"/>
            <w:tcMar>
              <w:top w:w="15" w:type="dxa"/>
              <w:left w:w="15" w:type="dxa"/>
              <w:bottom w:w="0" w:type="dxa"/>
              <w:right w:w="15" w:type="dxa"/>
            </w:tcMa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11030072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周</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rPr>
              <w:t>周</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w:t>
            </w:r>
            <w:r>
              <w:rPr>
                <w:rFonts w:asciiTheme="majorEastAsia" w:eastAsiaTheme="majorEastAsia" w:hAnsiTheme="majorEastAsia"/>
                <w:color w:val="000000" w:themeColor="text1"/>
                <w:sz w:val="24"/>
              </w:rPr>
              <w:t>周</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62" w:type="pct"/>
            <w:vMerge/>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c>
          <w:tcPr>
            <w:tcW w:w="925" w:type="pct"/>
            <w:gridSpan w:val="2"/>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小计</w:t>
            </w:r>
          </w:p>
        </w:tc>
        <w:tc>
          <w:tcPr>
            <w:tcW w:w="594"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64</w:t>
            </w: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r w:rsidR="007F1213">
        <w:trPr>
          <w:trHeight w:val="272"/>
          <w:jc w:val="center"/>
        </w:trPr>
        <w:tc>
          <w:tcPr>
            <w:tcW w:w="1087" w:type="pct"/>
            <w:gridSpan w:val="3"/>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合计</w:t>
            </w:r>
          </w:p>
        </w:tc>
        <w:tc>
          <w:tcPr>
            <w:tcW w:w="594"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2704</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1072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1632</w:t>
            </w:r>
          </w:p>
        </w:tc>
        <w:tc>
          <w:tcPr>
            <w:tcW w:w="234"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138</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28</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22</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23</w:t>
            </w:r>
          </w:p>
        </w:tc>
        <w:tc>
          <w:tcPr>
            <w:tcW w:w="306" w:type="pct"/>
            <w:tcMar>
              <w:top w:w="15" w:type="dxa"/>
              <w:left w:w="15" w:type="dxa"/>
              <w:bottom w:w="0" w:type="dxa"/>
              <w:right w:w="15" w:type="dxa"/>
            </w:tcMar>
            <w:vAlign w:val="center"/>
          </w:tcPr>
          <w:p w:rsidR="007F1213" w:rsidRDefault="00B45E1B">
            <w:pPr>
              <w:spacing w:after="0" w:line="240" w:lineRule="auto"/>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p>
        </w:tc>
        <w:tc>
          <w:tcPr>
            <w:tcW w:w="162" w:type="pct"/>
            <w:tcMar>
              <w:top w:w="15" w:type="dxa"/>
              <w:left w:w="15" w:type="dxa"/>
              <w:bottom w:w="0" w:type="dxa"/>
              <w:right w:w="15" w:type="dxa"/>
            </w:tcMar>
            <w:vAlign w:val="center"/>
          </w:tcPr>
          <w:p w:rsidR="007F1213" w:rsidRDefault="007F1213">
            <w:pPr>
              <w:spacing w:after="0" w:line="240" w:lineRule="auto"/>
              <w:jc w:val="center"/>
              <w:rPr>
                <w:rFonts w:asciiTheme="majorEastAsia" w:eastAsiaTheme="majorEastAsia" w:hAnsiTheme="majorEastAsia"/>
                <w:color w:val="000000" w:themeColor="text1"/>
                <w:sz w:val="24"/>
              </w:rPr>
            </w:pPr>
          </w:p>
        </w:tc>
        <w:tc>
          <w:tcPr>
            <w:tcW w:w="150" w:type="pct"/>
            <w:shd w:val="clear" w:color="auto" w:fill="auto"/>
            <w:vAlign w:val="center"/>
          </w:tcPr>
          <w:p w:rsidR="007F1213" w:rsidRDefault="007F1213">
            <w:pPr>
              <w:widowControl/>
              <w:spacing w:after="0" w:line="240" w:lineRule="auto"/>
              <w:jc w:val="center"/>
              <w:rPr>
                <w:rFonts w:asciiTheme="majorEastAsia" w:eastAsiaTheme="majorEastAsia" w:hAnsiTheme="majorEastAsia"/>
                <w:color w:val="000000" w:themeColor="text1"/>
                <w:sz w:val="24"/>
              </w:rPr>
            </w:pPr>
          </w:p>
        </w:tc>
      </w:tr>
    </w:tbl>
    <w:p w:rsidR="007F1213" w:rsidRDefault="00B45E1B">
      <w:pPr>
        <w:rPr>
          <w:color w:val="000000" w:themeColor="text1"/>
          <w:sz w:val="24"/>
        </w:rPr>
      </w:pPr>
      <w:r>
        <w:rPr>
          <w:rFonts w:hint="eastAsia"/>
          <w:color w:val="000000" w:themeColor="text1"/>
          <w:sz w:val="24"/>
        </w:rPr>
        <w:br w:type="page"/>
      </w:r>
    </w:p>
    <w:p w:rsidR="007F1213" w:rsidRDefault="00B45E1B">
      <w:pPr>
        <w:pStyle w:val="2"/>
        <w:spacing w:after="0"/>
        <w:rPr>
          <w:color w:val="000000" w:themeColor="text1"/>
          <w:sz w:val="24"/>
          <w:szCs w:val="24"/>
        </w:rPr>
      </w:pPr>
      <w:bookmarkStart w:id="152" w:name="_Toc79389857"/>
      <w:r>
        <w:rPr>
          <w:rFonts w:hint="eastAsia"/>
          <w:color w:val="000000" w:themeColor="text1"/>
          <w:sz w:val="24"/>
          <w:szCs w:val="24"/>
        </w:rPr>
        <w:lastRenderedPageBreak/>
        <w:t>教学环节分配表（单位：周）</w:t>
      </w:r>
      <w:bookmarkEnd w:id="152"/>
    </w:p>
    <w:p w:rsidR="007F1213" w:rsidRDefault="00B45E1B">
      <w:pPr>
        <w:widowControl/>
        <w:spacing w:line="240" w:lineRule="auto"/>
        <w:jc w:val="center"/>
        <w:rPr>
          <w:rFonts w:ascii="宋体" w:hAnsi="宋体"/>
          <w:b/>
          <w:color w:val="000000" w:themeColor="text1"/>
          <w:kern w:val="0"/>
          <w:szCs w:val="21"/>
        </w:rPr>
      </w:pPr>
      <w:r>
        <w:rPr>
          <w:rFonts w:ascii="宋体" w:hAnsi="宋体" w:hint="eastAsia"/>
          <w:b/>
          <w:color w:val="000000" w:themeColor="text1"/>
          <w:kern w:val="0"/>
          <w:szCs w:val="21"/>
        </w:rPr>
        <w:t>表</w:t>
      </w:r>
      <w:r>
        <w:rPr>
          <w:rFonts w:ascii="宋体" w:hAnsi="宋体" w:hint="eastAsia"/>
          <w:b/>
          <w:color w:val="000000" w:themeColor="text1"/>
          <w:kern w:val="0"/>
          <w:szCs w:val="21"/>
        </w:rPr>
        <w:t xml:space="preserve">2 </w:t>
      </w:r>
      <w:r>
        <w:rPr>
          <w:rFonts w:ascii="宋体" w:hAnsi="宋体" w:hint="eastAsia"/>
          <w:b/>
          <w:color w:val="000000" w:themeColor="text1"/>
          <w:kern w:val="0"/>
          <w:szCs w:val="21"/>
        </w:rPr>
        <w:t>教学环节分配表（单位：周）</w:t>
      </w:r>
    </w:p>
    <w:tbl>
      <w:tblPr>
        <w:tblW w:w="55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89"/>
        <w:gridCol w:w="968"/>
        <w:gridCol w:w="623"/>
        <w:gridCol w:w="1037"/>
        <w:gridCol w:w="969"/>
        <w:gridCol w:w="980"/>
        <w:gridCol w:w="541"/>
        <w:gridCol w:w="643"/>
        <w:gridCol w:w="507"/>
        <w:gridCol w:w="660"/>
        <w:gridCol w:w="606"/>
        <w:gridCol w:w="663"/>
      </w:tblGrid>
      <w:tr w:rsidR="007F1213">
        <w:trPr>
          <w:trHeight w:val="294"/>
          <w:jc w:val="center"/>
        </w:trPr>
        <w:tc>
          <w:tcPr>
            <w:tcW w:w="339" w:type="pct"/>
            <w:vMerge w:val="restart"/>
            <w:shd w:val="clear" w:color="auto" w:fill="C6D9F1" w:themeFill="text2" w:themeFillTint="33"/>
            <w:vAlign w:val="center"/>
          </w:tcPr>
          <w:p w:rsidR="007F1213" w:rsidRDefault="00B45E1B">
            <w:pPr>
              <w:widowControl/>
              <w:spacing w:line="240" w:lineRule="auto"/>
              <w:jc w:val="center"/>
              <w:rPr>
                <w:rFonts w:ascii="宋体" w:hAnsi="宋体"/>
                <w:b/>
                <w:color w:val="000000" w:themeColor="text1"/>
                <w:sz w:val="24"/>
              </w:rPr>
            </w:pPr>
            <w:r>
              <w:rPr>
                <w:rFonts w:ascii="宋体" w:hAnsi="宋体" w:hint="eastAsia"/>
                <w:b/>
                <w:color w:val="000000" w:themeColor="text1"/>
                <w:sz w:val="24"/>
              </w:rPr>
              <w:t>学期</w:t>
            </w:r>
          </w:p>
        </w:tc>
        <w:tc>
          <w:tcPr>
            <w:tcW w:w="361" w:type="pct"/>
            <w:vMerge w:val="restar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理论教学</w:t>
            </w:r>
          </w:p>
        </w:tc>
        <w:tc>
          <w:tcPr>
            <w:tcW w:w="2400" w:type="pct"/>
            <w:gridSpan w:val="5"/>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实践教学</w:t>
            </w:r>
          </w:p>
        </w:tc>
        <w:tc>
          <w:tcPr>
            <w:tcW w:w="284" w:type="pct"/>
            <w:vMerge w:val="restar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考试</w:t>
            </w:r>
          </w:p>
        </w:tc>
        <w:tc>
          <w:tcPr>
            <w:tcW w:w="337" w:type="pct"/>
            <w:vMerge w:val="restar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入学教育</w:t>
            </w:r>
          </w:p>
        </w:tc>
        <w:tc>
          <w:tcPr>
            <w:tcW w:w="266" w:type="pct"/>
            <w:vMerge w:val="restar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军训</w:t>
            </w:r>
          </w:p>
        </w:tc>
        <w:tc>
          <w:tcPr>
            <w:tcW w:w="346" w:type="pct"/>
            <w:vMerge w:val="restar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毕业教育</w:t>
            </w:r>
          </w:p>
        </w:tc>
        <w:tc>
          <w:tcPr>
            <w:tcW w:w="318" w:type="pct"/>
            <w:vMerge w:val="restar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机动</w:t>
            </w:r>
          </w:p>
        </w:tc>
        <w:tc>
          <w:tcPr>
            <w:tcW w:w="342" w:type="pct"/>
            <w:vMerge w:val="restar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合计</w:t>
            </w:r>
          </w:p>
        </w:tc>
      </w:tr>
      <w:tr w:rsidR="007F1213">
        <w:trPr>
          <w:trHeight w:val="836"/>
          <w:jc w:val="center"/>
        </w:trPr>
        <w:tc>
          <w:tcPr>
            <w:tcW w:w="339" w:type="pct"/>
            <w:vMerge/>
            <w:vAlign w:val="center"/>
          </w:tcPr>
          <w:p w:rsidR="007F1213" w:rsidRDefault="007F1213">
            <w:pPr>
              <w:widowControl/>
              <w:spacing w:after="0" w:line="240" w:lineRule="auto"/>
              <w:jc w:val="left"/>
              <w:rPr>
                <w:rFonts w:ascii="宋体" w:hAnsi="宋体"/>
                <w:color w:val="000000" w:themeColor="text1"/>
                <w:sz w:val="24"/>
              </w:rPr>
            </w:pPr>
          </w:p>
        </w:tc>
        <w:tc>
          <w:tcPr>
            <w:tcW w:w="361" w:type="pct"/>
            <w:vMerge/>
            <w:vAlign w:val="center"/>
          </w:tcPr>
          <w:p w:rsidR="007F1213" w:rsidRDefault="007F1213">
            <w:pPr>
              <w:widowControl/>
              <w:spacing w:after="0" w:line="240" w:lineRule="auto"/>
              <w:jc w:val="left"/>
              <w:rPr>
                <w:rFonts w:ascii="宋体" w:hAnsi="宋体"/>
                <w:color w:val="000000" w:themeColor="text1"/>
                <w:sz w:val="24"/>
              </w:rPr>
            </w:pPr>
          </w:p>
        </w:tc>
        <w:tc>
          <w:tcPr>
            <w:tcW w:w="507" w:type="pc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课程</w:t>
            </w:r>
          </w:p>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设计</w:t>
            </w:r>
          </w:p>
        </w:tc>
        <w:tc>
          <w:tcPr>
            <w:tcW w:w="327" w:type="pc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取证</w:t>
            </w:r>
          </w:p>
        </w:tc>
        <w:tc>
          <w:tcPr>
            <w:tcW w:w="544" w:type="pc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集中实训</w:t>
            </w:r>
          </w:p>
        </w:tc>
        <w:tc>
          <w:tcPr>
            <w:tcW w:w="508" w:type="pc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顶岗</w:t>
            </w:r>
          </w:p>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实习</w:t>
            </w:r>
          </w:p>
        </w:tc>
        <w:tc>
          <w:tcPr>
            <w:tcW w:w="512" w:type="pct"/>
            <w:shd w:val="clear" w:color="auto" w:fill="C6D9F1" w:themeFill="text2" w:themeFillTint="33"/>
            <w:vAlign w:val="center"/>
          </w:tcPr>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毕业</w:t>
            </w:r>
          </w:p>
          <w:p w:rsidR="007F1213" w:rsidRDefault="00B45E1B">
            <w:pPr>
              <w:widowControl/>
              <w:spacing w:after="0" w:line="240" w:lineRule="auto"/>
              <w:jc w:val="center"/>
              <w:rPr>
                <w:rFonts w:ascii="宋体" w:hAnsi="宋体"/>
                <w:b/>
                <w:color w:val="000000" w:themeColor="text1"/>
                <w:sz w:val="24"/>
              </w:rPr>
            </w:pPr>
            <w:r>
              <w:rPr>
                <w:rFonts w:ascii="宋体" w:hAnsi="宋体" w:hint="eastAsia"/>
                <w:b/>
                <w:color w:val="000000" w:themeColor="text1"/>
                <w:sz w:val="24"/>
              </w:rPr>
              <w:t>设计</w:t>
            </w:r>
          </w:p>
        </w:tc>
        <w:tc>
          <w:tcPr>
            <w:tcW w:w="284" w:type="pct"/>
            <w:vMerge/>
            <w:vAlign w:val="center"/>
          </w:tcPr>
          <w:p w:rsidR="007F1213" w:rsidRDefault="007F1213">
            <w:pPr>
              <w:widowControl/>
              <w:spacing w:after="0" w:line="240" w:lineRule="auto"/>
              <w:jc w:val="left"/>
              <w:rPr>
                <w:rFonts w:ascii="宋体" w:hAnsi="宋体"/>
                <w:color w:val="000000" w:themeColor="text1"/>
                <w:sz w:val="24"/>
              </w:rPr>
            </w:pPr>
          </w:p>
        </w:tc>
        <w:tc>
          <w:tcPr>
            <w:tcW w:w="337" w:type="pct"/>
            <w:vMerge/>
            <w:vAlign w:val="center"/>
          </w:tcPr>
          <w:p w:rsidR="007F1213" w:rsidRDefault="007F1213">
            <w:pPr>
              <w:widowControl/>
              <w:spacing w:after="0" w:line="240" w:lineRule="auto"/>
              <w:jc w:val="left"/>
              <w:rPr>
                <w:rFonts w:ascii="宋体" w:hAnsi="宋体"/>
                <w:color w:val="000000" w:themeColor="text1"/>
                <w:sz w:val="24"/>
              </w:rPr>
            </w:pPr>
          </w:p>
        </w:tc>
        <w:tc>
          <w:tcPr>
            <w:tcW w:w="266" w:type="pct"/>
            <w:vMerge/>
            <w:vAlign w:val="center"/>
          </w:tcPr>
          <w:p w:rsidR="007F1213" w:rsidRDefault="007F1213">
            <w:pPr>
              <w:widowControl/>
              <w:spacing w:after="0" w:line="240" w:lineRule="auto"/>
              <w:jc w:val="left"/>
              <w:rPr>
                <w:rFonts w:ascii="宋体" w:hAnsi="宋体"/>
                <w:color w:val="000000" w:themeColor="text1"/>
                <w:sz w:val="24"/>
              </w:rPr>
            </w:pPr>
          </w:p>
        </w:tc>
        <w:tc>
          <w:tcPr>
            <w:tcW w:w="346" w:type="pct"/>
            <w:vMerge/>
            <w:vAlign w:val="center"/>
          </w:tcPr>
          <w:p w:rsidR="007F1213" w:rsidRDefault="007F1213">
            <w:pPr>
              <w:widowControl/>
              <w:spacing w:after="0" w:line="240" w:lineRule="auto"/>
              <w:jc w:val="left"/>
              <w:rPr>
                <w:rFonts w:ascii="宋体" w:hAnsi="宋体"/>
                <w:color w:val="000000" w:themeColor="text1"/>
                <w:sz w:val="24"/>
              </w:rPr>
            </w:pPr>
          </w:p>
        </w:tc>
        <w:tc>
          <w:tcPr>
            <w:tcW w:w="318" w:type="pct"/>
            <w:vMerge/>
            <w:vAlign w:val="center"/>
          </w:tcPr>
          <w:p w:rsidR="007F1213" w:rsidRDefault="007F1213">
            <w:pPr>
              <w:widowControl/>
              <w:spacing w:after="0" w:line="240" w:lineRule="auto"/>
              <w:jc w:val="left"/>
              <w:rPr>
                <w:rFonts w:ascii="宋体" w:hAnsi="宋体"/>
                <w:color w:val="000000" w:themeColor="text1"/>
                <w:sz w:val="24"/>
              </w:rPr>
            </w:pPr>
          </w:p>
        </w:tc>
        <w:tc>
          <w:tcPr>
            <w:tcW w:w="342" w:type="pct"/>
            <w:vMerge/>
            <w:vAlign w:val="center"/>
          </w:tcPr>
          <w:p w:rsidR="007F1213" w:rsidRDefault="007F1213">
            <w:pPr>
              <w:widowControl/>
              <w:spacing w:after="0" w:line="240" w:lineRule="auto"/>
              <w:jc w:val="left"/>
              <w:rPr>
                <w:rFonts w:ascii="宋体" w:hAnsi="宋体"/>
                <w:color w:val="000000" w:themeColor="text1"/>
                <w:sz w:val="24"/>
              </w:rPr>
            </w:pPr>
          </w:p>
        </w:tc>
      </w:tr>
      <w:tr w:rsidR="007F1213">
        <w:trPr>
          <w:trHeight w:val="421"/>
          <w:jc w:val="center"/>
        </w:trPr>
        <w:tc>
          <w:tcPr>
            <w:tcW w:w="339" w:type="pct"/>
            <w:vAlign w:val="center"/>
          </w:tcPr>
          <w:p w:rsidR="007F1213" w:rsidRDefault="00B45E1B">
            <w:pPr>
              <w:widowControl/>
              <w:spacing w:after="0" w:line="240" w:lineRule="auto"/>
              <w:jc w:val="center"/>
              <w:rPr>
                <w:rFonts w:ascii="宋体" w:hAnsi="宋体"/>
                <w:color w:val="000000" w:themeColor="text1"/>
                <w:sz w:val="24"/>
              </w:rPr>
            </w:pPr>
            <w:proofErr w:type="gramStart"/>
            <w:r>
              <w:rPr>
                <w:rFonts w:ascii="宋体" w:hAnsi="宋体" w:hint="eastAsia"/>
                <w:color w:val="000000" w:themeColor="text1"/>
                <w:sz w:val="24"/>
              </w:rPr>
              <w:t>一</w:t>
            </w:r>
            <w:proofErr w:type="gramEnd"/>
          </w:p>
        </w:tc>
        <w:tc>
          <w:tcPr>
            <w:tcW w:w="361"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14</w:t>
            </w:r>
          </w:p>
        </w:tc>
        <w:tc>
          <w:tcPr>
            <w:tcW w:w="50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w:t>
            </w:r>
          </w:p>
        </w:tc>
        <w:tc>
          <w:tcPr>
            <w:tcW w:w="327" w:type="pct"/>
            <w:vAlign w:val="center"/>
          </w:tcPr>
          <w:p w:rsidR="007F1213" w:rsidRDefault="007F1213">
            <w:pPr>
              <w:widowControl/>
              <w:spacing w:after="0" w:line="240" w:lineRule="auto"/>
              <w:jc w:val="center"/>
              <w:rPr>
                <w:rFonts w:ascii="宋体" w:hAnsi="宋体"/>
                <w:color w:val="000000" w:themeColor="text1"/>
                <w:sz w:val="24"/>
              </w:rPr>
            </w:pPr>
          </w:p>
        </w:tc>
        <w:tc>
          <w:tcPr>
            <w:tcW w:w="54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2.5</w:t>
            </w:r>
          </w:p>
        </w:tc>
        <w:tc>
          <w:tcPr>
            <w:tcW w:w="508" w:type="pct"/>
            <w:vAlign w:val="center"/>
          </w:tcPr>
          <w:p w:rsidR="007F1213" w:rsidRDefault="007F1213">
            <w:pPr>
              <w:widowControl/>
              <w:spacing w:after="0" w:line="240" w:lineRule="auto"/>
              <w:jc w:val="center"/>
              <w:rPr>
                <w:rFonts w:ascii="宋体" w:hAnsi="宋体"/>
                <w:color w:val="000000" w:themeColor="text1"/>
                <w:sz w:val="24"/>
              </w:rPr>
            </w:pPr>
          </w:p>
        </w:tc>
        <w:tc>
          <w:tcPr>
            <w:tcW w:w="512" w:type="pct"/>
            <w:vAlign w:val="center"/>
          </w:tcPr>
          <w:p w:rsidR="007F1213" w:rsidRDefault="007F1213">
            <w:pPr>
              <w:widowControl/>
              <w:spacing w:after="0" w:line="240" w:lineRule="auto"/>
              <w:jc w:val="center"/>
              <w:rPr>
                <w:rFonts w:ascii="宋体" w:hAnsi="宋体"/>
                <w:color w:val="000000" w:themeColor="text1"/>
                <w:sz w:val="24"/>
              </w:rPr>
            </w:pPr>
          </w:p>
        </w:tc>
        <w:tc>
          <w:tcPr>
            <w:tcW w:w="28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w:t>
            </w:r>
          </w:p>
        </w:tc>
        <w:tc>
          <w:tcPr>
            <w:tcW w:w="33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0.5</w:t>
            </w:r>
          </w:p>
        </w:tc>
        <w:tc>
          <w:tcPr>
            <w:tcW w:w="266" w:type="pct"/>
            <w:vAlign w:val="center"/>
          </w:tcPr>
          <w:p w:rsidR="007F1213" w:rsidRDefault="007F1213">
            <w:pPr>
              <w:widowControl/>
              <w:spacing w:after="0" w:line="240" w:lineRule="auto"/>
              <w:jc w:val="center"/>
              <w:rPr>
                <w:rFonts w:ascii="宋体" w:hAnsi="宋体"/>
                <w:color w:val="000000" w:themeColor="text1"/>
                <w:sz w:val="24"/>
              </w:rPr>
            </w:pPr>
          </w:p>
        </w:tc>
        <w:tc>
          <w:tcPr>
            <w:tcW w:w="346" w:type="pct"/>
            <w:vAlign w:val="center"/>
          </w:tcPr>
          <w:p w:rsidR="007F1213" w:rsidRDefault="007F1213">
            <w:pPr>
              <w:widowControl/>
              <w:spacing w:after="0" w:line="240" w:lineRule="auto"/>
              <w:jc w:val="center"/>
              <w:rPr>
                <w:rFonts w:ascii="宋体" w:hAnsi="宋体"/>
                <w:color w:val="000000" w:themeColor="text1"/>
                <w:sz w:val="24"/>
              </w:rPr>
            </w:pPr>
          </w:p>
        </w:tc>
        <w:tc>
          <w:tcPr>
            <w:tcW w:w="318" w:type="pct"/>
            <w:vAlign w:val="center"/>
          </w:tcPr>
          <w:p w:rsidR="007F1213" w:rsidRDefault="007F1213">
            <w:pPr>
              <w:widowControl/>
              <w:spacing w:after="0" w:line="240" w:lineRule="auto"/>
              <w:jc w:val="center"/>
              <w:rPr>
                <w:rFonts w:ascii="宋体" w:hAnsi="宋体"/>
                <w:color w:val="000000" w:themeColor="text1"/>
                <w:sz w:val="24"/>
              </w:rPr>
            </w:pPr>
          </w:p>
        </w:tc>
        <w:tc>
          <w:tcPr>
            <w:tcW w:w="34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20</w:t>
            </w:r>
          </w:p>
        </w:tc>
      </w:tr>
      <w:tr w:rsidR="007F1213">
        <w:trPr>
          <w:trHeight w:val="421"/>
          <w:jc w:val="center"/>
        </w:trPr>
        <w:tc>
          <w:tcPr>
            <w:tcW w:w="339"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二</w:t>
            </w:r>
          </w:p>
        </w:tc>
        <w:tc>
          <w:tcPr>
            <w:tcW w:w="361"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13</w:t>
            </w:r>
          </w:p>
        </w:tc>
        <w:tc>
          <w:tcPr>
            <w:tcW w:w="50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5</w:t>
            </w:r>
          </w:p>
        </w:tc>
        <w:tc>
          <w:tcPr>
            <w:tcW w:w="32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w:t>
            </w:r>
          </w:p>
        </w:tc>
        <w:tc>
          <w:tcPr>
            <w:tcW w:w="54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0</w:t>
            </w:r>
          </w:p>
        </w:tc>
        <w:tc>
          <w:tcPr>
            <w:tcW w:w="508" w:type="pct"/>
            <w:vAlign w:val="center"/>
          </w:tcPr>
          <w:p w:rsidR="007F1213" w:rsidRDefault="007F1213">
            <w:pPr>
              <w:widowControl/>
              <w:spacing w:after="0" w:line="240" w:lineRule="auto"/>
              <w:jc w:val="center"/>
              <w:rPr>
                <w:rFonts w:ascii="宋体" w:hAnsi="宋体"/>
                <w:color w:val="000000" w:themeColor="text1"/>
                <w:sz w:val="24"/>
              </w:rPr>
            </w:pPr>
          </w:p>
        </w:tc>
        <w:tc>
          <w:tcPr>
            <w:tcW w:w="512" w:type="pct"/>
            <w:vAlign w:val="center"/>
          </w:tcPr>
          <w:p w:rsidR="007F1213" w:rsidRDefault="007F1213">
            <w:pPr>
              <w:widowControl/>
              <w:spacing w:after="0" w:line="240" w:lineRule="auto"/>
              <w:jc w:val="center"/>
              <w:rPr>
                <w:rFonts w:ascii="宋体" w:hAnsi="宋体"/>
                <w:color w:val="000000" w:themeColor="text1"/>
                <w:sz w:val="24"/>
              </w:rPr>
            </w:pPr>
          </w:p>
        </w:tc>
        <w:tc>
          <w:tcPr>
            <w:tcW w:w="28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w:t>
            </w:r>
          </w:p>
        </w:tc>
        <w:tc>
          <w:tcPr>
            <w:tcW w:w="337" w:type="pct"/>
            <w:vAlign w:val="center"/>
          </w:tcPr>
          <w:p w:rsidR="007F1213" w:rsidRDefault="007F1213">
            <w:pPr>
              <w:widowControl/>
              <w:spacing w:after="0" w:line="240" w:lineRule="auto"/>
              <w:jc w:val="center"/>
              <w:rPr>
                <w:rFonts w:ascii="宋体" w:hAnsi="宋体"/>
                <w:color w:val="000000" w:themeColor="text1"/>
                <w:sz w:val="24"/>
              </w:rPr>
            </w:pPr>
          </w:p>
        </w:tc>
        <w:tc>
          <w:tcPr>
            <w:tcW w:w="266" w:type="pct"/>
            <w:vAlign w:val="center"/>
          </w:tcPr>
          <w:p w:rsidR="007F1213" w:rsidRDefault="007F1213">
            <w:pPr>
              <w:widowControl/>
              <w:spacing w:after="0" w:line="240" w:lineRule="auto"/>
              <w:jc w:val="center"/>
              <w:rPr>
                <w:rFonts w:ascii="宋体" w:hAnsi="宋体"/>
                <w:color w:val="000000" w:themeColor="text1"/>
                <w:sz w:val="24"/>
              </w:rPr>
            </w:pPr>
          </w:p>
        </w:tc>
        <w:tc>
          <w:tcPr>
            <w:tcW w:w="346" w:type="pct"/>
            <w:vAlign w:val="center"/>
          </w:tcPr>
          <w:p w:rsidR="007F1213" w:rsidRDefault="007F1213">
            <w:pPr>
              <w:widowControl/>
              <w:spacing w:after="0" w:line="240" w:lineRule="auto"/>
              <w:jc w:val="center"/>
              <w:rPr>
                <w:rFonts w:ascii="宋体" w:hAnsi="宋体"/>
                <w:color w:val="000000" w:themeColor="text1"/>
                <w:sz w:val="24"/>
              </w:rPr>
            </w:pPr>
          </w:p>
        </w:tc>
        <w:tc>
          <w:tcPr>
            <w:tcW w:w="318" w:type="pct"/>
            <w:vAlign w:val="center"/>
          </w:tcPr>
          <w:p w:rsidR="007F1213" w:rsidRDefault="007F1213">
            <w:pPr>
              <w:widowControl/>
              <w:spacing w:after="0" w:line="240" w:lineRule="auto"/>
              <w:jc w:val="center"/>
              <w:rPr>
                <w:rFonts w:ascii="宋体" w:hAnsi="宋体"/>
                <w:color w:val="000000" w:themeColor="text1"/>
                <w:sz w:val="24"/>
              </w:rPr>
            </w:pPr>
          </w:p>
        </w:tc>
        <w:tc>
          <w:tcPr>
            <w:tcW w:w="34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20</w:t>
            </w:r>
          </w:p>
        </w:tc>
      </w:tr>
      <w:tr w:rsidR="007F1213">
        <w:trPr>
          <w:trHeight w:val="421"/>
          <w:jc w:val="center"/>
        </w:trPr>
        <w:tc>
          <w:tcPr>
            <w:tcW w:w="339"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三</w:t>
            </w:r>
          </w:p>
        </w:tc>
        <w:tc>
          <w:tcPr>
            <w:tcW w:w="361"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10</w:t>
            </w:r>
          </w:p>
        </w:tc>
        <w:tc>
          <w:tcPr>
            <w:tcW w:w="50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2</w:t>
            </w:r>
          </w:p>
        </w:tc>
        <w:tc>
          <w:tcPr>
            <w:tcW w:w="32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1</w:t>
            </w:r>
          </w:p>
        </w:tc>
        <w:tc>
          <w:tcPr>
            <w:tcW w:w="54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w:t>
            </w:r>
          </w:p>
        </w:tc>
        <w:tc>
          <w:tcPr>
            <w:tcW w:w="508" w:type="pct"/>
            <w:vAlign w:val="center"/>
          </w:tcPr>
          <w:p w:rsidR="007F1213" w:rsidRDefault="007F1213">
            <w:pPr>
              <w:widowControl/>
              <w:spacing w:after="0" w:line="240" w:lineRule="auto"/>
              <w:jc w:val="center"/>
              <w:rPr>
                <w:rFonts w:ascii="宋体" w:hAnsi="宋体"/>
                <w:color w:val="000000" w:themeColor="text1"/>
                <w:sz w:val="24"/>
              </w:rPr>
            </w:pPr>
          </w:p>
        </w:tc>
        <w:tc>
          <w:tcPr>
            <w:tcW w:w="512" w:type="pct"/>
            <w:vAlign w:val="center"/>
          </w:tcPr>
          <w:p w:rsidR="007F1213" w:rsidRDefault="007F1213">
            <w:pPr>
              <w:widowControl/>
              <w:spacing w:after="0" w:line="240" w:lineRule="auto"/>
              <w:jc w:val="center"/>
              <w:rPr>
                <w:rFonts w:ascii="宋体" w:hAnsi="宋体"/>
                <w:color w:val="000000" w:themeColor="text1"/>
                <w:sz w:val="24"/>
              </w:rPr>
            </w:pPr>
          </w:p>
        </w:tc>
        <w:tc>
          <w:tcPr>
            <w:tcW w:w="28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w:t>
            </w:r>
          </w:p>
        </w:tc>
        <w:tc>
          <w:tcPr>
            <w:tcW w:w="337" w:type="pct"/>
            <w:vAlign w:val="center"/>
          </w:tcPr>
          <w:p w:rsidR="007F1213" w:rsidRDefault="007F1213">
            <w:pPr>
              <w:widowControl/>
              <w:spacing w:after="0" w:line="240" w:lineRule="auto"/>
              <w:jc w:val="center"/>
              <w:rPr>
                <w:rFonts w:ascii="宋体" w:hAnsi="宋体"/>
                <w:color w:val="000000" w:themeColor="text1"/>
                <w:sz w:val="24"/>
              </w:rPr>
            </w:pPr>
          </w:p>
        </w:tc>
        <w:tc>
          <w:tcPr>
            <w:tcW w:w="266" w:type="pct"/>
            <w:vAlign w:val="center"/>
          </w:tcPr>
          <w:p w:rsidR="007F1213" w:rsidRDefault="007F1213">
            <w:pPr>
              <w:widowControl/>
              <w:spacing w:after="0" w:line="240" w:lineRule="auto"/>
              <w:jc w:val="center"/>
              <w:rPr>
                <w:rFonts w:ascii="宋体" w:hAnsi="宋体"/>
                <w:color w:val="000000" w:themeColor="text1"/>
                <w:sz w:val="24"/>
              </w:rPr>
            </w:pPr>
          </w:p>
        </w:tc>
        <w:tc>
          <w:tcPr>
            <w:tcW w:w="346" w:type="pct"/>
            <w:vAlign w:val="center"/>
          </w:tcPr>
          <w:p w:rsidR="007F1213" w:rsidRDefault="007F1213">
            <w:pPr>
              <w:widowControl/>
              <w:spacing w:after="0" w:line="240" w:lineRule="auto"/>
              <w:jc w:val="center"/>
              <w:rPr>
                <w:rFonts w:ascii="宋体" w:hAnsi="宋体"/>
                <w:color w:val="000000" w:themeColor="text1"/>
                <w:sz w:val="24"/>
              </w:rPr>
            </w:pPr>
          </w:p>
        </w:tc>
        <w:tc>
          <w:tcPr>
            <w:tcW w:w="318"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4</w:t>
            </w:r>
          </w:p>
        </w:tc>
        <w:tc>
          <w:tcPr>
            <w:tcW w:w="34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20</w:t>
            </w:r>
          </w:p>
        </w:tc>
      </w:tr>
      <w:tr w:rsidR="007F1213">
        <w:trPr>
          <w:trHeight w:val="421"/>
          <w:jc w:val="center"/>
        </w:trPr>
        <w:tc>
          <w:tcPr>
            <w:tcW w:w="339"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四</w:t>
            </w:r>
          </w:p>
        </w:tc>
        <w:tc>
          <w:tcPr>
            <w:tcW w:w="361"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10</w:t>
            </w:r>
          </w:p>
        </w:tc>
        <w:tc>
          <w:tcPr>
            <w:tcW w:w="50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7</w:t>
            </w:r>
          </w:p>
        </w:tc>
        <w:tc>
          <w:tcPr>
            <w:tcW w:w="327" w:type="pct"/>
            <w:vAlign w:val="center"/>
          </w:tcPr>
          <w:p w:rsidR="007F1213" w:rsidRDefault="007F1213">
            <w:pPr>
              <w:widowControl/>
              <w:spacing w:after="0" w:line="240" w:lineRule="auto"/>
              <w:jc w:val="center"/>
              <w:rPr>
                <w:rFonts w:ascii="宋体" w:hAnsi="宋体"/>
                <w:color w:val="000000" w:themeColor="text1"/>
                <w:sz w:val="24"/>
              </w:rPr>
            </w:pPr>
          </w:p>
        </w:tc>
        <w:tc>
          <w:tcPr>
            <w:tcW w:w="54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w:t>
            </w:r>
          </w:p>
        </w:tc>
        <w:tc>
          <w:tcPr>
            <w:tcW w:w="508" w:type="pct"/>
            <w:vAlign w:val="center"/>
          </w:tcPr>
          <w:p w:rsidR="007F1213" w:rsidRDefault="007F1213">
            <w:pPr>
              <w:widowControl/>
              <w:spacing w:after="0" w:line="240" w:lineRule="auto"/>
              <w:jc w:val="center"/>
              <w:rPr>
                <w:rFonts w:ascii="宋体" w:hAnsi="宋体"/>
                <w:color w:val="000000" w:themeColor="text1"/>
                <w:sz w:val="24"/>
              </w:rPr>
            </w:pPr>
          </w:p>
        </w:tc>
        <w:tc>
          <w:tcPr>
            <w:tcW w:w="512" w:type="pct"/>
            <w:vAlign w:val="center"/>
          </w:tcPr>
          <w:p w:rsidR="007F1213" w:rsidRDefault="007F1213">
            <w:pPr>
              <w:widowControl/>
              <w:spacing w:after="0" w:line="240" w:lineRule="auto"/>
              <w:jc w:val="center"/>
              <w:rPr>
                <w:rFonts w:ascii="宋体" w:hAnsi="宋体"/>
                <w:color w:val="000000" w:themeColor="text1"/>
                <w:sz w:val="24"/>
              </w:rPr>
            </w:pPr>
          </w:p>
        </w:tc>
        <w:tc>
          <w:tcPr>
            <w:tcW w:w="28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w:t>
            </w:r>
          </w:p>
        </w:tc>
        <w:tc>
          <w:tcPr>
            <w:tcW w:w="337" w:type="pct"/>
            <w:vAlign w:val="center"/>
          </w:tcPr>
          <w:p w:rsidR="007F1213" w:rsidRDefault="007F1213">
            <w:pPr>
              <w:widowControl/>
              <w:spacing w:after="0" w:line="240" w:lineRule="auto"/>
              <w:jc w:val="center"/>
              <w:rPr>
                <w:rFonts w:ascii="宋体" w:hAnsi="宋体"/>
                <w:color w:val="000000" w:themeColor="text1"/>
                <w:sz w:val="24"/>
              </w:rPr>
            </w:pPr>
          </w:p>
        </w:tc>
        <w:tc>
          <w:tcPr>
            <w:tcW w:w="266" w:type="pct"/>
            <w:vAlign w:val="center"/>
          </w:tcPr>
          <w:p w:rsidR="007F1213" w:rsidRDefault="007F1213">
            <w:pPr>
              <w:widowControl/>
              <w:spacing w:after="0" w:line="240" w:lineRule="auto"/>
              <w:jc w:val="center"/>
              <w:rPr>
                <w:rFonts w:ascii="宋体" w:hAnsi="宋体"/>
                <w:color w:val="000000" w:themeColor="text1"/>
                <w:sz w:val="24"/>
              </w:rPr>
            </w:pPr>
          </w:p>
        </w:tc>
        <w:tc>
          <w:tcPr>
            <w:tcW w:w="346" w:type="pct"/>
            <w:vAlign w:val="center"/>
          </w:tcPr>
          <w:p w:rsidR="007F1213" w:rsidRDefault="007F1213">
            <w:pPr>
              <w:widowControl/>
              <w:spacing w:after="0" w:line="240" w:lineRule="auto"/>
              <w:jc w:val="center"/>
              <w:rPr>
                <w:rFonts w:ascii="宋体" w:hAnsi="宋体"/>
                <w:color w:val="000000" w:themeColor="text1"/>
                <w:sz w:val="24"/>
              </w:rPr>
            </w:pPr>
          </w:p>
        </w:tc>
        <w:tc>
          <w:tcPr>
            <w:tcW w:w="318"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1</w:t>
            </w:r>
          </w:p>
        </w:tc>
        <w:tc>
          <w:tcPr>
            <w:tcW w:w="34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20</w:t>
            </w:r>
          </w:p>
        </w:tc>
      </w:tr>
      <w:tr w:rsidR="007F1213">
        <w:trPr>
          <w:trHeight w:val="421"/>
          <w:jc w:val="center"/>
        </w:trPr>
        <w:tc>
          <w:tcPr>
            <w:tcW w:w="339"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五</w:t>
            </w:r>
          </w:p>
        </w:tc>
        <w:tc>
          <w:tcPr>
            <w:tcW w:w="361" w:type="pct"/>
            <w:vAlign w:val="center"/>
          </w:tcPr>
          <w:p w:rsidR="007F1213" w:rsidRDefault="007F1213">
            <w:pPr>
              <w:widowControl/>
              <w:spacing w:after="0" w:line="240" w:lineRule="auto"/>
              <w:jc w:val="center"/>
              <w:rPr>
                <w:rFonts w:ascii="宋体" w:hAnsi="宋体"/>
                <w:color w:val="000000" w:themeColor="text1"/>
                <w:sz w:val="24"/>
              </w:rPr>
            </w:pPr>
          </w:p>
        </w:tc>
        <w:tc>
          <w:tcPr>
            <w:tcW w:w="507" w:type="pct"/>
            <w:vAlign w:val="center"/>
          </w:tcPr>
          <w:p w:rsidR="007F1213" w:rsidRDefault="007F1213">
            <w:pPr>
              <w:widowControl/>
              <w:spacing w:after="0" w:line="240" w:lineRule="auto"/>
              <w:jc w:val="center"/>
              <w:rPr>
                <w:rFonts w:ascii="宋体" w:hAnsi="宋体"/>
                <w:color w:val="000000" w:themeColor="text1"/>
                <w:sz w:val="24"/>
              </w:rPr>
            </w:pPr>
          </w:p>
        </w:tc>
        <w:tc>
          <w:tcPr>
            <w:tcW w:w="327" w:type="pct"/>
            <w:vAlign w:val="center"/>
          </w:tcPr>
          <w:p w:rsidR="007F1213" w:rsidRDefault="007F1213">
            <w:pPr>
              <w:widowControl/>
              <w:spacing w:after="0" w:line="240" w:lineRule="auto"/>
              <w:jc w:val="center"/>
              <w:rPr>
                <w:rFonts w:ascii="宋体" w:hAnsi="宋体"/>
                <w:color w:val="000000" w:themeColor="text1"/>
                <w:sz w:val="24"/>
              </w:rPr>
            </w:pPr>
          </w:p>
        </w:tc>
        <w:tc>
          <w:tcPr>
            <w:tcW w:w="54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2</w:t>
            </w:r>
          </w:p>
        </w:tc>
        <w:tc>
          <w:tcPr>
            <w:tcW w:w="508"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15</w:t>
            </w:r>
          </w:p>
        </w:tc>
        <w:tc>
          <w:tcPr>
            <w:tcW w:w="512" w:type="pct"/>
            <w:vAlign w:val="center"/>
          </w:tcPr>
          <w:p w:rsidR="007F1213" w:rsidRDefault="007F1213">
            <w:pPr>
              <w:widowControl/>
              <w:spacing w:after="0" w:line="240" w:lineRule="auto"/>
              <w:jc w:val="center"/>
              <w:rPr>
                <w:rFonts w:ascii="宋体" w:hAnsi="宋体"/>
                <w:color w:val="000000" w:themeColor="text1"/>
                <w:sz w:val="24"/>
              </w:rPr>
            </w:pPr>
          </w:p>
        </w:tc>
        <w:tc>
          <w:tcPr>
            <w:tcW w:w="284" w:type="pct"/>
            <w:vAlign w:val="center"/>
          </w:tcPr>
          <w:p w:rsidR="007F1213" w:rsidRDefault="007F1213">
            <w:pPr>
              <w:widowControl/>
              <w:spacing w:after="0" w:line="240" w:lineRule="auto"/>
              <w:jc w:val="center"/>
              <w:rPr>
                <w:rFonts w:ascii="宋体" w:hAnsi="宋体"/>
                <w:color w:val="000000" w:themeColor="text1"/>
                <w:sz w:val="24"/>
              </w:rPr>
            </w:pPr>
          </w:p>
        </w:tc>
        <w:tc>
          <w:tcPr>
            <w:tcW w:w="337" w:type="pct"/>
            <w:vAlign w:val="center"/>
          </w:tcPr>
          <w:p w:rsidR="007F1213" w:rsidRDefault="007F1213">
            <w:pPr>
              <w:widowControl/>
              <w:spacing w:after="0" w:line="240" w:lineRule="auto"/>
              <w:jc w:val="center"/>
              <w:rPr>
                <w:rFonts w:ascii="宋体" w:hAnsi="宋体"/>
                <w:color w:val="000000" w:themeColor="text1"/>
                <w:sz w:val="24"/>
              </w:rPr>
            </w:pPr>
          </w:p>
        </w:tc>
        <w:tc>
          <w:tcPr>
            <w:tcW w:w="266" w:type="pct"/>
            <w:vAlign w:val="center"/>
          </w:tcPr>
          <w:p w:rsidR="007F1213" w:rsidRDefault="007F1213">
            <w:pPr>
              <w:widowControl/>
              <w:spacing w:after="0" w:line="240" w:lineRule="auto"/>
              <w:jc w:val="center"/>
              <w:rPr>
                <w:rFonts w:ascii="宋体" w:hAnsi="宋体"/>
                <w:color w:val="000000" w:themeColor="text1"/>
                <w:sz w:val="24"/>
              </w:rPr>
            </w:pPr>
          </w:p>
        </w:tc>
        <w:tc>
          <w:tcPr>
            <w:tcW w:w="346" w:type="pct"/>
            <w:vAlign w:val="center"/>
          </w:tcPr>
          <w:p w:rsidR="007F1213" w:rsidRDefault="007F1213">
            <w:pPr>
              <w:widowControl/>
              <w:spacing w:after="0" w:line="240" w:lineRule="auto"/>
              <w:jc w:val="center"/>
              <w:rPr>
                <w:rFonts w:ascii="宋体" w:hAnsi="宋体"/>
                <w:color w:val="000000" w:themeColor="text1"/>
                <w:sz w:val="24"/>
              </w:rPr>
            </w:pPr>
          </w:p>
        </w:tc>
        <w:tc>
          <w:tcPr>
            <w:tcW w:w="318"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3</w:t>
            </w:r>
          </w:p>
        </w:tc>
        <w:tc>
          <w:tcPr>
            <w:tcW w:w="34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20</w:t>
            </w:r>
          </w:p>
        </w:tc>
      </w:tr>
      <w:tr w:rsidR="007F1213">
        <w:trPr>
          <w:trHeight w:val="421"/>
          <w:jc w:val="center"/>
        </w:trPr>
        <w:tc>
          <w:tcPr>
            <w:tcW w:w="339"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六</w:t>
            </w:r>
          </w:p>
        </w:tc>
        <w:tc>
          <w:tcPr>
            <w:tcW w:w="361" w:type="pct"/>
            <w:vAlign w:val="center"/>
          </w:tcPr>
          <w:p w:rsidR="007F1213" w:rsidRDefault="007F1213">
            <w:pPr>
              <w:widowControl/>
              <w:spacing w:after="0" w:line="240" w:lineRule="auto"/>
              <w:jc w:val="center"/>
              <w:rPr>
                <w:rFonts w:ascii="宋体" w:hAnsi="宋体"/>
                <w:color w:val="000000" w:themeColor="text1"/>
                <w:sz w:val="24"/>
              </w:rPr>
            </w:pPr>
          </w:p>
        </w:tc>
        <w:tc>
          <w:tcPr>
            <w:tcW w:w="507" w:type="pct"/>
            <w:vAlign w:val="center"/>
          </w:tcPr>
          <w:p w:rsidR="007F1213" w:rsidRDefault="007F1213">
            <w:pPr>
              <w:widowControl/>
              <w:spacing w:after="0" w:line="240" w:lineRule="auto"/>
              <w:jc w:val="center"/>
              <w:rPr>
                <w:rFonts w:ascii="宋体" w:hAnsi="宋体"/>
                <w:color w:val="000000" w:themeColor="text1"/>
                <w:sz w:val="24"/>
              </w:rPr>
            </w:pPr>
          </w:p>
        </w:tc>
        <w:tc>
          <w:tcPr>
            <w:tcW w:w="327" w:type="pct"/>
            <w:vAlign w:val="center"/>
          </w:tcPr>
          <w:p w:rsidR="007F1213" w:rsidRDefault="007F1213">
            <w:pPr>
              <w:widowControl/>
              <w:spacing w:after="0" w:line="240" w:lineRule="auto"/>
              <w:jc w:val="center"/>
              <w:rPr>
                <w:rFonts w:ascii="宋体" w:hAnsi="宋体"/>
                <w:color w:val="000000" w:themeColor="text1"/>
                <w:sz w:val="24"/>
              </w:rPr>
            </w:pPr>
          </w:p>
        </w:tc>
        <w:tc>
          <w:tcPr>
            <w:tcW w:w="544" w:type="pct"/>
            <w:vAlign w:val="center"/>
          </w:tcPr>
          <w:p w:rsidR="007F1213" w:rsidRDefault="007F1213">
            <w:pPr>
              <w:widowControl/>
              <w:spacing w:after="0" w:line="240" w:lineRule="auto"/>
              <w:jc w:val="center"/>
              <w:rPr>
                <w:rFonts w:ascii="宋体" w:hAnsi="宋体"/>
                <w:color w:val="000000" w:themeColor="text1"/>
                <w:sz w:val="24"/>
              </w:rPr>
            </w:pPr>
          </w:p>
        </w:tc>
        <w:tc>
          <w:tcPr>
            <w:tcW w:w="508"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10</w:t>
            </w:r>
          </w:p>
        </w:tc>
        <w:tc>
          <w:tcPr>
            <w:tcW w:w="51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8</w:t>
            </w:r>
          </w:p>
        </w:tc>
        <w:tc>
          <w:tcPr>
            <w:tcW w:w="284" w:type="pct"/>
            <w:vAlign w:val="center"/>
          </w:tcPr>
          <w:p w:rsidR="007F1213" w:rsidRDefault="007F1213">
            <w:pPr>
              <w:widowControl/>
              <w:spacing w:after="0" w:line="240" w:lineRule="auto"/>
              <w:jc w:val="center"/>
              <w:rPr>
                <w:rFonts w:ascii="宋体" w:hAnsi="宋体"/>
                <w:color w:val="000000" w:themeColor="text1"/>
                <w:sz w:val="24"/>
              </w:rPr>
            </w:pPr>
          </w:p>
        </w:tc>
        <w:tc>
          <w:tcPr>
            <w:tcW w:w="337" w:type="pct"/>
            <w:vAlign w:val="center"/>
          </w:tcPr>
          <w:p w:rsidR="007F1213" w:rsidRDefault="007F1213">
            <w:pPr>
              <w:widowControl/>
              <w:spacing w:after="0" w:line="240" w:lineRule="auto"/>
              <w:jc w:val="center"/>
              <w:rPr>
                <w:rFonts w:ascii="宋体" w:hAnsi="宋体"/>
                <w:color w:val="000000" w:themeColor="text1"/>
                <w:sz w:val="24"/>
              </w:rPr>
            </w:pPr>
          </w:p>
        </w:tc>
        <w:tc>
          <w:tcPr>
            <w:tcW w:w="266" w:type="pct"/>
            <w:vAlign w:val="center"/>
          </w:tcPr>
          <w:p w:rsidR="007F1213" w:rsidRDefault="007F1213">
            <w:pPr>
              <w:widowControl/>
              <w:spacing w:after="0" w:line="240" w:lineRule="auto"/>
              <w:jc w:val="center"/>
              <w:rPr>
                <w:rFonts w:ascii="宋体" w:hAnsi="宋体"/>
                <w:color w:val="000000" w:themeColor="text1"/>
                <w:sz w:val="24"/>
              </w:rPr>
            </w:pPr>
          </w:p>
        </w:tc>
        <w:tc>
          <w:tcPr>
            <w:tcW w:w="346" w:type="pct"/>
            <w:vAlign w:val="center"/>
          </w:tcPr>
          <w:p w:rsidR="007F1213" w:rsidRDefault="007F1213">
            <w:pPr>
              <w:widowControl/>
              <w:spacing w:after="0" w:line="240" w:lineRule="auto"/>
              <w:jc w:val="center"/>
              <w:rPr>
                <w:rFonts w:ascii="宋体" w:hAnsi="宋体"/>
                <w:color w:val="000000" w:themeColor="text1"/>
                <w:sz w:val="24"/>
              </w:rPr>
            </w:pPr>
          </w:p>
        </w:tc>
        <w:tc>
          <w:tcPr>
            <w:tcW w:w="318"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2</w:t>
            </w:r>
          </w:p>
        </w:tc>
        <w:tc>
          <w:tcPr>
            <w:tcW w:w="34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20</w:t>
            </w:r>
          </w:p>
        </w:tc>
      </w:tr>
      <w:tr w:rsidR="007F1213">
        <w:trPr>
          <w:trHeight w:val="570"/>
          <w:jc w:val="center"/>
        </w:trPr>
        <w:tc>
          <w:tcPr>
            <w:tcW w:w="339"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总计</w:t>
            </w:r>
          </w:p>
        </w:tc>
        <w:tc>
          <w:tcPr>
            <w:tcW w:w="361"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7</w:t>
            </w:r>
          </w:p>
        </w:tc>
        <w:tc>
          <w:tcPr>
            <w:tcW w:w="50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6</w:t>
            </w:r>
          </w:p>
        </w:tc>
        <w:tc>
          <w:tcPr>
            <w:tcW w:w="32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2</w:t>
            </w:r>
          </w:p>
        </w:tc>
        <w:tc>
          <w:tcPr>
            <w:tcW w:w="54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.5</w:t>
            </w:r>
          </w:p>
        </w:tc>
        <w:tc>
          <w:tcPr>
            <w:tcW w:w="508"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25</w:t>
            </w:r>
          </w:p>
        </w:tc>
        <w:tc>
          <w:tcPr>
            <w:tcW w:w="51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8</w:t>
            </w:r>
          </w:p>
        </w:tc>
        <w:tc>
          <w:tcPr>
            <w:tcW w:w="284"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4</w:t>
            </w:r>
          </w:p>
        </w:tc>
        <w:tc>
          <w:tcPr>
            <w:tcW w:w="337"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0.5</w:t>
            </w:r>
          </w:p>
        </w:tc>
        <w:tc>
          <w:tcPr>
            <w:tcW w:w="266" w:type="pct"/>
            <w:vAlign w:val="center"/>
          </w:tcPr>
          <w:p w:rsidR="007F1213" w:rsidRDefault="007F1213">
            <w:pPr>
              <w:widowControl/>
              <w:spacing w:after="0" w:line="240" w:lineRule="auto"/>
              <w:jc w:val="center"/>
              <w:rPr>
                <w:rFonts w:ascii="宋体" w:hAnsi="宋体"/>
                <w:color w:val="000000" w:themeColor="text1"/>
                <w:sz w:val="24"/>
              </w:rPr>
            </w:pPr>
          </w:p>
        </w:tc>
        <w:tc>
          <w:tcPr>
            <w:tcW w:w="346" w:type="pct"/>
            <w:vAlign w:val="center"/>
          </w:tcPr>
          <w:p w:rsidR="007F1213" w:rsidRDefault="007F1213">
            <w:pPr>
              <w:widowControl/>
              <w:spacing w:after="0" w:line="240" w:lineRule="auto"/>
              <w:jc w:val="center"/>
              <w:rPr>
                <w:rFonts w:ascii="宋体" w:hAnsi="宋体"/>
                <w:color w:val="000000" w:themeColor="text1"/>
                <w:sz w:val="24"/>
              </w:rPr>
            </w:pPr>
          </w:p>
        </w:tc>
        <w:tc>
          <w:tcPr>
            <w:tcW w:w="318" w:type="pct"/>
            <w:vAlign w:val="center"/>
          </w:tcPr>
          <w:p w:rsidR="007F1213" w:rsidRDefault="007F1213">
            <w:pPr>
              <w:widowControl/>
              <w:spacing w:after="0" w:line="240" w:lineRule="auto"/>
              <w:jc w:val="center"/>
              <w:rPr>
                <w:rFonts w:ascii="宋体" w:hAnsi="宋体"/>
                <w:color w:val="000000" w:themeColor="text1"/>
                <w:sz w:val="24"/>
              </w:rPr>
            </w:pPr>
          </w:p>
        </w:tc>
        <w:tc>
          <w:tcPr>
            <w:tcW w:w="342"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hint="eastAsia"/>
                <w:color w:val="000000" w:themeColor="text1"/>
                <w:sz w:val="24"/>
              </w:rPr>
              <w:t>120</w:t>
            </w:r>
          </w:p>
        </w:tc>
      </w:tr>
      <w:tr w:rsidR="007F1213">
        <w:trPr>
          <w:trHeight w:val="588"/>
          <w:jc w:val="center"/>
        </w:trPr>
        <w:tc>
          <w:tcPr>
            <w:tcW w:w="339" w:type="pct"/>
            <w:vAlign w:val="center"/>
          </w:tcPr>
          <w:p w:rsidR="007F1213" w:rsidRDefault="00B45E1B">
            <w:pPr>
              <w:widowControl/>
              <w:spacing w:after="0" w:line="240" w:lineRule="auto"/>
              <w:jc w:val="center"/>
              <w:rPr>
                <w:rFonts w:ascii="宋体" w:hAnsi="宋体"/>
                <w:color w:val="000000" w:themeColor="text1"/>
                <w:sz w:val="24"/>
              </w:rPr>
            </w:pPr>
            <w:r>
              <w:rPr>
                <w:rFonts w:ascii="宋体" w:hAnsi="宋体" w:cs="宋体" w:hint="eastAsia"/>
                <w:color w:val="000000" w:themeColor="text1"/>
                <w:kern w:val="0"/>
                <w:sz w:val="24"/>
              </w:rPr>
              <w:t>说明</w:t>
            </w:r>
          </w:p>
        </w:tc>
        <w:tc>
          <w:tcPr>
            <w:tcW w:w="4660" w:type="pct"/>
            <w:gridSpan w:val="12"/>
            <w:vAlign w:val="center"/>
          </w:tcPr>
          <w:p w:rsidR="007F1213" w:rsidRDefault="00B45E1B">
            <w:pPr>
              <w:widowControl/>
              <w:spacing w:after="0" w:line="240" w:lineRule="auto"/>
              <w:rPr>
                <w:rFonts w:ascii="宋体" w:hAnsi="宋体"/>
                <w:color w:val="000000" w:themeColor="text1"/>
                <w:sz w:val="24"/>
              </w:rPr>
            </w:pPr>
            <w:r>
              <w:rPr>
                <w:rFonts w:ascii="宋体" w:hAnsi="宋体" w:hint="eastAsia"/>
                <w:color w:val="000000" w:themeColor="text1"/>
                <w:sz w:val="24"/>
              </w:rPr>
              <w:t>取证、集中实训、入学教育等活动均含在教学任务中，不单独增加周次。</w:t>
            </w:r>
          </w:p>
        </w:tc>
      </w:tr>
    </w:tbl>
    <w:p w:rsidR="007F1213" w:rsidRDefault="00B45E1B">
      <w:pPr>
        <w:pStyle w:val="2"/>
        <w:spacing w:after="0"/>
        <w:rPr>
          <w:color w:val="000000" w:themeColor="text1"/>
          <w:sz w:val="24"/>
          <w:szCs w:val="24"/>
        </w:rPr>
      </w:pPr>
      <w:bookmarkStart w:id="153" w:name="_Toc79389858"/>
      <w:r>
        <w:rPr>
          <w:rFonts w:hint="eastAsia"/>
          <w:color w:val="000000" w:themeColor="text1"/>
          <w:sz w:val="24"/>
          <w:szCs w:val="24"/>
        </w:rPr>
        <w:t>理论教学与实践教学学时比例分配表</w:t>
      </w:r>
      <w:bookmarkEnd w:id="153"/>
    </w:p>
    <w:p w:rsidR="007F1213" w:rsidRDefault="00B45E1B">
      <w:pPr>
        <w:widowControl/>
        <w:spacing w:line="240" w:lineRule="auto"/>
        <w:jc w:val="center"/>
        <w:rPr>
          <w:rFonts w:ascii="宋体" w:hAnsi="宋体"/>
          <w:b/>
          <w:color w:val="000000" w:themeColor="text1"/>
          <w:kern w:val="0"/>
          <w:szCs w:val="21"/>
        </w:rPr>
      </w:pPr>
      <w:r>
        <w:rPr>
          <w:rFonts w:ascii="宋体" w:hAnsi="宋体" w:hint="eastAsia"/>
          <w:b/>
          <w:color w:val="000000" w:themeColor="text1"/>
          <w:kern w:val="0"/>
          <w:szCs w:val="21"/>
        </w:rPr>
        <w:t>表</w:t>
      </w:r>
      <w:r>
        <w:rPr>
          <w:rFonts w:ascii="宋体" w:hAnsi="宋体" w:hint="eastAsia"/>
          <w:b/>
          <w:color w:val="000000" w:themeColor="text1"/>
          <w:kern w:val="0"/>
          <w:szCs w:val="21"/>
        </w:rPr>
        <w:t xml:space="preserve">3 </w:t>
      </w:r>
      <w:r>
        <w:rPr>
          <w:rFonts w:ascii="宋体" w:hAnsi="宋体" w:hint="eastAsia"/>
          <w:b/>
          <w:color w:val="000000" w:themeColor="text1"/>
          <w:kern w:val="0"/>
          <w:szCs w:val="21"/>
        </w:rPr>
        <w:t>理论教学与实践教学学时比例分配表</w:t>
      </w:r>
    </w:p>
    <w:tbl>
      <w:tblPr>
        <w:tblW w:w="5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14"/>
        <w:gridCol w:w="1069"/>
        <w:gridCol w:w="923"/>
        <w:gridCol w:w="1040"/>
        <w:gridCol w:w="1069"/>
        <w:gridCol w:w="1103"/>
        <w:gridCol w:w="1082"/>
        <w:gridCol w:w="919"/>
        <w:gridCol w:w="942"/>
      </w:tblGrid>
      <w:tr w:rsidR="007F1213">
        <w:trPr>
          <w:trHeight w:val="278"/>
          <w:jc w:val="center"/>
        </w:trPr>
        <w:tc>
          <w:tcPr>
            <w:tcW w:w="368" w:type="pct"/>
            <w:vMerge w:val="restar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学年</w:t>
            </w:r>
          </w:p>
        </w:tc>
        <w:tc>
          <w:tcPr>
            <w:tcW w:w="324" w:type="pct"/>
            <w:vMerge w:val="restar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学期</w:t>
            </w:r>
          </w:p>
        </w:tc>
        <w:tc>
          <w:tcPr>
            <w:tcW w:w="1053" w:type="pct"/>
            <w:gridSpan w:val="2"/>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理论教学</w:t>
            </w:r>
          </w:p>
        </w:tc>
        <w:tc>
          <w:tcPr>
            <w:tcW w:w="2270" w:type="pct"/>
            <w:gridSpan w:val="4"/>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实践教学</w:t>
            </w:r>
          </w:p>
        </w:tc>
        <w:tc>
          <w:tcPr>
            <w:tcW w:w="984" w:type="pct"/>
            <w:gridSpan w:val="2"/>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教学做一体化</w:t>
            </w:r>
          </w:p>
        </w:tc>
      </w:tr>
      <w:tr w:rsidR="007F1213">
        <w:trPr>
          <w:trHeight w:val="814"/>
          <w:jc w:val="center"/>
        </w:trPr>
        <w:tc>
          <w:tcPr>
            <w:tcW w:w="368" w:type="pct"/>
            <w:vMerge/>
            <w:shd w:val="clear" w:color="auto" w:fill="C6D9F1" w:themeFill="text2" w:themeFillTint="33"/>
            <w:vAlign w:val="center"/>
          </w:tcPr>
          <w:p w:rsidR="007F1213" w:rsidRDefault="007F1213">
            <w:pPr>
              <w:spacing w:after="0" w:line="240" w:lineRule="auto"/>
              <w:jc w:val="center"/>
              <w:rPr>
                <w:rFonts w:ascii="宋体" w:hAnsi="宋体"/>
                <w:b/>
                <w:color w:val="000000" w:themeColor="text1"/>
                <w:sz w:val="24"/>
              </w:rPr>
            </w:pPr>
          </w:p>
        </w:tc>
        <w:tc>
          <w:tcPr>
            <w:tcW w:w="324" w:type="pct"/>
            <w:vMerge/>
            <w:shd w:val="clear" w:color="auto" w:fill="C6D9F1" w:themeFill="text2" w:themeFillTint="33"/>
            <w:vAlign w:val="center"/>
          </w:tcPr>
          <w:p w:rsidR="007F1213" w:rsidRDefault="007F1213">
            <w:pPr>
              <w:spacing w:after="0" w:line="240" w:lineRule="auto"/>
              <w:jc w:val="center"/>
              <w:rPr>
                <w:rFonts w:ascii="宋体" w:hAnsi="宋体"/>
                <w:b/>
                <w:color w:val="000000" w:themeColor="text1"/>
                <w:sz w:val="24"/>
              </w:rPr>
            </w:pPr>
          </w:p>
        </w:tc>
        <w:tc>
          <w:tcPr>
            <w:tcW w:w="565" w:type="pc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理论学时</w:t>
            </w:r>
          </w:p>
        </w:tc>
        <w:tc>
          <w:tcPr>
            <w:tcW w:w="487" w:type="pc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占总学时比例</w:t>
            </w:r>
          </w:p>
        </w:tc>
        <w:tc>
          <w:tcPr>
            <w:tcW w:w="550" w:type="pc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实验实训</w:t>
            </w:r>
          </w:p>
        </w:tc>
        <w:tc>
          <w:tcPr>
            <w:tcW w:w="565" w:type="pc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综合实训</w:t>
            </w:r>
          </w:p>
        </w:tc>
        <w:tc>
          <w:tcPr>
            <w:tcW w:w="583" w:type="pc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顶岗实习</w:t>
            </w:r>
          </w:p>
        </w:tc>
        <w:tc>
          <w:tcPr>
            <w:tcW w:w="570" w:type="pc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占总学时比例</w:t>
            </w:r>
          </w:p>
        </w:tc>
        <w:tc>
          <w:tcPr>
            <w:tcW w:w="486" w:type="pc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学时数</w:t>
            </w:r>
          </w:p>
        </w:tc>
        <w:tc>
          <w:tcPr>
            <w:tcW w:w="497" w:type="pct"/>
            <w:shd w:val="clear" w:color="auto" w:fill="C6D9F1" w:themeFill="text2" w:themeFillTint="33"/>
            <w:vAlign w:val="center"/>
          </w:tcPr>
          <w:p w:rsidR="007F1213" w:rsidRDefault="00B45E1B">
            <w:pPr>
              <w:spacing w:after="0" w:line="240" w:lineRule="auto"/>
              <w:jc w:val="center"/>
              <w:rPr>
                <w:rFonts w:ascii="宋体" w:hAnsi="宋体"/>
                <w:b/>
                <w:color w:val="000000" w:themeColor="text1"/>
                <w:sz w:val="24"/>
              </w:rPr>
            </w:pPr>
            <w:r>
              <w:rPr>
                <w:rFonts w:ascii="宋体" w:hAnsi="宋体" w:hint="eastAsia"/>
                <w:b/>
                <w:color w:val="000000" w:themeColor="text1"/>
                <w:sz w:val="24"/>
              </w:rPr>
              <w:t>占总学时比例</w:t>
            </w:r>
          </w:p>
        </w:tc>
      </w:tr>
      <w:tr w:rsidR="007F1213">
        <w:trPr>
          <w:trHeight w:val="334"/>
          <w:jc w:val="center"/>
        </w:trPr>
        <w:tc>
          <w:tcPr>
            <w:tcW w:w="368" w:type="pct"/>
            <w:vMerge w:val="restar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第一学年</w:t>
            </w:r>
          </w:p>
        </w:tc>
        <w:tc>
          <w:tcPr>
            <w:tcW w:w="324"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1</w:t>
            </w: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274</w:t>
            </w:r>
          </w:p>
        </w:tc>
        <w:tc>
          <w:tcPr>
            <w:tcW w:w="487"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71</w:t>
            </w:r>
            <w:r>
              <w:rPr>
                <w:rFonts w:ascii="宋体" w:hAnsi="宋体" w:hint="eastAsia"/>
                <w:color w:val="000000" w:themeColor="text1"/>
                <w:sz w:val="24"/>
              </w:rPr>
              <w:t>%</w:t>
            </w:r>
          </w:p>
        </w:tc>
        <w:tc>
          <w:tcPr>
            <w:tcW w:w="550" w:type="pct"/>
            <w:vAlign w:val="center"/>
          </w:tcPr>
          <w:p w:rsidR="007F1213" w:rsidRDefault="007F1213">
            <w:pPr>
              <w:spacing w:after="0" w:line="240" w:lineRule="auto"/>
              <w:jc w:val="center"/>
              <w:rPr>
                <w:rFonts w:ascii="宋体" w:hAnsi="宋体"/>
                <w:color w:val="000000" w:themeColor="text1"/>
                <w:sz w:val="24"/>
              </w:rPr>
            </w:pP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48</w:t>
            </w:r>
          </w:p>
        </w:tc>
        <w:tc>
          <w:tcPr>
            <w:tcW w:w="583" w:type="pct"/>
            <w:vAlign w:val="center"/>
          </w:tcPr>
          <w:p w:rsidR="007F1213" w:rsidRDefault="007F1213">
            <w:pPr>
              <w:spacing w:after="0" w:line="240" w:lineRule="auto"/>
              <w:jc w:val="center"/>
              <w:rPr>
                <w:rFonts w:ascii="宋体" w:hAnsi="宋体"/>
                <w:color w:val="000000" w:themeColor="text1"/>
                <w:sz w:val="24"/>
              </w:rPr>
            </w:pPr>
          </w:p>
        </w:tc>
        <w:tc>
          <w:tcPr>
            <w:tcW w:w="57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3</w:t>
            </w:r>
            <w:r>
              <w:rPr>
                <w:rFonts w:ascii="宋体" w:hAnsi="宋体" w:hint="eastAsia"/>
                <w:color w:val="000000" w:themeColor="text1"/>
                <w:sz w:val="24"/>
              </w:rPr>
              <w:t>%</w:t>
            </w:r>
          </w:p>
        </w:tc>
        <w:tc>
          <w:tcPr>
            <w:tcW w:w="486" w:type="pct"/>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4</w:t>
            </w:r>
          </w:p>
        </w:tc>
        <w:tc>
          <w:tcPr>
            <w:tcW w:w="497" w:type="pct"/>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16</w:t>
            </w:r>
            <w:r>
              <w:rPr>
                <w:rFonts w:ascii="宋体" w:hAnsi="宋体" w:hint="eastAsia"/>
                <w:color w:val="000000" w:themeColor="text1"/>
                <w:sz w:val="24"/>
              </w:rPr>
              <w:t>%</w:t>
            </w:r>
          </w:p>
        </w:tc>
      </w:tr>
      <w:tr w:rsidR="007F1213">
        <w:trPr>
          <w:trHeight w:val="750"/>
          <w:jc w:val="center"/>
        </w:trPr>
        <w:tc>
          <w:tcPr>
            <w:tcW w:w="368" w:type="pct"/>
            <w:vMerge/>
            <w:vAlign w:val="center"/>
          </w:tcPr>
          <w:p w:rsidR="007F1213" w:rsidRDefault="007F1213">
            <w:pPr>
              <w:spacing w:after="0" w:line="240" w:lineRule="auto"/>
              <w:jc w:val="center"/>
              <w:rPr>
                <w:rFonts w:ascii="宋体" w:hAnsi="宋体"/>
                <w:color w:val="000000" w:themeColor="text1"/>
                <w:sz w:val="24"/>
              </w:rPr>
            </w:pPr>
          </w:p>
        </w:tc>
        <w:tc>
          <w:tcPr>
            <w:tcW w:w="324"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2</w:t>
            </w: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346</w:t>
            </w:r>
          </w:p>
        </w:tc>
        <w:tc>
          <w:tcPr>
            <w:tcW w:w="487"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63</w:t>
            </w:r>
            <w:r>
              <w:rPr>
                <w:rFonts w:ascii="宋体" w:hAnsi="宋体" w:hint="eastAsia"/>
                <w:color w:val="000000" w:themeColor="text1"/>
                <w:sz w:val="24"/>
              </w:rPr>
              <w:t>%</w:t>
            </w:r>
          </w:p>
        </w:tc>
        <w:tc>
          <w:tcPr>
            <w:tcW w:w="550" w:type="pct"/>
            <w:vAlign w:val="center"/>
          </w:tcPr>
          <w:p w:rsidR="007F1213" w:rsidRDefault="007F1213">
            <w:pPr>
              <w:spacing w:after="0" w:line="240" w:lineRule="auto"/>
              <w:jc w:val="center"/>
              <w:rPr>
                <w:rFonts w:ascii="宋体" w:hAnsi="宋体"/>
                <w:color w:val="000000" w:themeColor="text1"/>
                <w:sz w:val="24"/>
              </w:rPr>
            </w:pP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78</w:t>
            </w:r>
          </w:p>
        </w:tc>
        <w:tc>
          <w:tcPr>
            <w:tcW w:w="583" w:type="pct"/>
            <w:vAlign w:val="center"/>
          </w:tcPr>
          <w:p w:rsidR="007F1213" w:rsidRDefault="007F1213">
            <w:pPr>
              <w:spacing w:after="0" w:line="240" w:lineRule="auto"/>
              <w:jc w:val="center"/>
              <w:rPr>
                <w:rFonts w:ascii="宋体" w:hAnsi="宋体"/>
                <w:color w:val="000000" w:themeColor="text1"/>
                <w:sz w:val="24"/>
              </w:rPr>
            </w:pPr>
          </w:p>
        </w:tc>
        <w:tc>
          <w:tcPr>
            <w:tcW w:w="57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4</w:t>
            </w:r>
            <w:r>
              <w:rPr>
                <w:rFonts w:ascii="宋体" w:hAnsi="宋体" w:hint="eastAsia"/>
                <w:color w:val="000000" w:themeColor="text1"/>
                <w:sz w:val="24"/>
              </w:rPr>
              <w:t>%</w:t>
            </w:r>
          </w:p>
        </w:tc>
        <w:tc>
          <w:tcPr>
            <w:tcW w:w="486" w:type="pct"/>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134</w:t>
            </w:r>
          </w:p>
        </w:tc>
        <w:tc>
          <w:tcPr>
            <w:tcW w:w="497" w:type="pct"/>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23</w:t>
            </w:r>
            <w:r>
              <w:rPr>
                <w:rFonts w:ascii="宋体" w:hAnsi="宋体" w:hint="eastAsia"/>
                <w:color w:val="000000" w:themeColor="text1"/>
                <w:sz w:val="24"/>
              </w:rPr>
              <w:t>%</w:t>
            </w:r>
          </w:p>
        </w:tc>
      </w:tr>
      <w:tr w:rsidR="007F1213">
        <w:trPr>
          <w:trHeight w:val="334"/>
          <w:jc w:val="center"/>
        </w:trPr>
        <w:tc>
          <w:tcPr>
            <w:tcW w:w="368" w:type="pct"/>
            <w:vMerge w:val="restar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第二学年</w:t>
            </w:r>
          </w:p>
        </w:tc>
        <w:tc>
          <w:tcPr>
            <w:tcW w:w="324"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3</w:t>
            </w: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230</w:t>
            </w:r>
          </w:p>
        </w:tc>
        <w:tc>
          <w:tcPr>
            <w:tcW w:w="487"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56</w:t>
            </w:r>
            <w:r>
              <w:rPr>
                <w:rFonts w:ascii="宋体" w:hAnsi="宋体" w:hint="eastAsia"/>
                <w:color w:val="000000" w:themeColor="text1"/>
                <w:sz w:val="24"/>
              </w:rPr>
              <w:t>%</w:t>
            </w:r>
          </w:p>
        </w:tc>
        <w:tc>
          <w:tcPr>
            <w:tcW w:w="550" w:type="pct"/>
            <w:vAlign w:val="center"/>
          </w:tcPr>
          <w:p w:rsidR="007F1213" w:rsidRDefault="007F1213">
            <w:pPr>
              <w:spacing w:after="0" w:line="240" w:lineRule="auto"/>
              <w:jc w:val="center"/>
              <w:rPr>
                <w:rFonts w:ascii="宋体" w:hAnsi="宋体"/>
                <w:color w:val="000000" w:themeColor="text1"/>
                <w:sz w:val="24"/>
              </w:rPr>
            </w:pP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68</w:t>
            </w:r>
          </w:p>
        </w:tc>
        <w:tc>
          <w:tcPr>
            <w:tcW w:w="583" w:type="pct"/>
            <w:vAlign w:val="center"/>
          </w:tcPr>
          <w:p w:rsidR="007F1213" w:rsidRDefault="007F1213">
            <w:pPr>
              <w:spacing w:after="0" w:line="240" w:lineRule="auto"/>
              <w:jc w:val="center"/>
              <w:rPr>
                <w:rFonts w:ascii="宋体" w:hAnsi="宋体"/>
                <w:color w:val="000000" w:themeColor="text1"/>
                <w:sz w:val="24"/>
              </w:rPr>
            </w:pPr>
          </w:p>
        </w:tc>
        <w:tc>
          <w:tcPr>
            <w:tcW w:w="570"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w:t>
            </w:r>
          </w:p>
        </w:tc>
        <w:tc>
          <w:tcPr>
            <w:tcW w:w="486" w:type="pct"/>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174</w:t>
            </w:r>
          </w:p>
        </w:tc>
        <w:tc>
          <w:tcPr>
            <w:tcW w:w="497" w:type="pct"/>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35</w:t>
            </w:r>
            <w:r>
              <w:rPr>
                <w:rFonts w:ascii="宋体" w:hAnsi="宋体" w:hint="eastAsia"/>
                <w:color w:val="000000" w:themeColor="text1"/>
                <w:sz w:val="24"/>
              </w:rPr>
              <w:t>%</w:t>
            </w:r>
          </w:p>
        </w:tc>
      </w:tr>
      <w:tr w:rsidR="007F1213">
        <w:trPr>
          <w:trHeight w:val="750"/>
          <w:jc w:val="center"/>
        </w:trPr>
        <w:tc>
          <w:tcPr>
            <w:tcW w:w="368" w:type="pct"/>
            <w:vMerge/>
            <w:vAlign w:val="center"/>
          </w:tcPr>
          <w:p w:rsidR="007F1213" w:rsidRDefault="007F1213">
            <w:pPr>
              <w:spacing w:after="0" w:line="240" w:lineRule="auto"/>
              <w:jc w:val="center"/>
              <w:rPr>
                <w:rFonts w:ascii="宋体" w:hAnsi="宋体"/>
                <w:color w:val="000000" w:themeColor="text1"/>
                <w:sz w:val="24"/>
              </w:rPr>
            </w:pPr>
          </w:p>
        </w:tc>
        <w:tc>
          <w:tcPr>
            <w:tcW w:w="324"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4</w:t>
            </w: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158</w:t>
            </w:r>
          </w:p>
        </w:tc>
        <w:tc>
          <w:tcPr>
            <w:tcW w:w="487"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41</w:t>
            </w:r>
            <w:r>
              <w:rPr>
                <w:rFonts w:ascii="宋体" w:hAnsi="宋体" w:hint="eastAsia"/>
                <w:color w:val="000000" w:themeColor="text1"/>
                <w:sz w:val="24"/>
              </w:rPr>
              <w:t>%</w:t>
            </w:r>
          </w:p>
        </w:tc>
        <w:tc>
          <w:tcPr>
            <w:tcW w:w="550" w:type="pct"/>
            <w:vAlign w:val="center"/>
          </w:tcPr>
          <w:p w:rsidR="007F1213" w:rsidRDefault="007F1213">
            <w:pPr>
              <w:spacing w:after="0" w:line="240" w:lineRule="auto"/>
              <w:jc w:val="center"/>
              <w:rPr>
                <w:rFonts w:ascii="宋体" w:hAnsi="宋体"/>
                <w:color w:val="000000" w:themeColor="text1"/>
                <w:sz w:val="24"/>
              </w:rPr>
            </w:pP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34</w:t>
            </w:r>
          </w:p>
        </w:tc>
        <w:tc>
          <w:tcPr>
            <w:tcW w:w="583" w:type="pct"/>
            <w:vAlign w:val="center"/>
          </w:tcPr>
          <w:p w:rsidR="007F1213" w:rsidRDefault="007F1213">
            <w:pPr>
              <w:spacing w:after="0" w:line="240" w:lineRule="auto"/>
              <w:jc w:val="center"/>
              <w:rPr>
                <w:rFonts w:ascii="宋体" w:hAnsi="宋体"/>
                <w:color w:val="000000" w:themeColor="text1"/>
                <w:sz w:val="24"/>
              </w:rPr>
            </w:pPr>
          </w:p>
        </w:tc>
        <w:tc>
          <w:tcPr>
            <w:tcW w:w="570"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w:t>
            </w:r>
          </w:p>
        </w:tc>
        <w:tc>
          <w:tcPr>
            <w:tcW w:w="486" w:type="pct"/>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192</w:t>
            </w:r>
          </w:p>
        </w:tc>
        <w:tc>
          <w:tcPr>
            <w:tcW w:w="497" w:type="pct"/>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50</w:t>
            </w:r>
            <w:r>
              <w:rPr>
                <w:rFonts w:ascii="宋体" w:hAnsi="宋体" w:hint="eastAsia"/>
                <w:color w:val="000000" w:themeColor="text1"/>
                <w:sz w:val="24"/>
              </w:rPr>
              <w:t>%</w:t>
            </w:r>
          </w:p>
        </w:tc>
      </w:tr>
      <w:tr w:rsidR="007F1213">
        <w:trPr>
          <w:trHeight w:val="334"/>
          <w:jc w:val="center"/>
        </w:trPr>
        <w:tc>
          <w:tcPr>
            <w:tcW w:w="368" w:type="pct"/>
            <w:vMerge w:val="restar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第三学年</w:t>
            </w:r>
          </w:p>
        </w:tc>
        <w:tc>
          <w:tcPr>
            <w:tcW w:w="324"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5</w:t>
            </w: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0</w:t>
            </w:r>
          </w:p>
        </w:tc>
        <w:tc>
          <w:tcPr>
            <w:tcW w:w="487" w:type="pct"/>
            <w:vAlign w:val="center"/>
          </w:tcPr>
          <w:p w:rsidR="007F1213" w:rsidRDefault="007F1213">
            <w:pPr>
              <w:spacing w:after="0" w:line="240" w:lineRule="auto"/>
              <w:jc w:val="center"/>
              <w:rPr>
                <w:rFonts w:ascii="宋体" w:hAnsi="宋体"/>
                <w:color w:val="000000" w:themeColor="text1"/>
                <w:sz w:val="24"/>
              </w:rPr>
            </w:pPr>
          </w:p>
        </w:tc>
        <w:tc>
          <w:tcPr>
            <w:tcW w:w="550" w:type="pct"/>
            <w:vAlign w:val="center"/>
          </w:tcPr>
          <w:p w:rsidR="007F1213" w:rsidRDefault="007F1213">
            <w:pPr>
              <w:spacing w:after="0" w:line="240" w:lineRule="auto"/>
              <w:jc w:val="center"/>
              <w:rPr>
                <w:rFonts w:ascii="宋体" w:hAnsi="宋体"/>
                <w:color w:val="000000" w:themeColor="text1"/>
                <w:sz w:val="24"/>
              </w:rPr>
            </w:pP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80</w:t>
            </w:r>
          </w:p>
        </w:tc>
        <w:tc>
          <w:tcPr>
            <w:tcW w:w="583"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220</w:t>
            </w:r>
          </w:p>
        </w:tc>
        <w:tc>
          <w:tcPr>
            <w:tcW w:w="57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100%</w:t>
            </w:r>
          </w:p>
        </w:tc>
        <w:tc>
          <w:tcPr>
            <w:tcW w:w="486" w:type="pct"/>
          </w:tcPr>
          <w:p w:rsidR="007F1213" w:rsidRDefault="007F1213">
            <w:pPr>
              <w:spacing w:after="0" w:line="240" w:lineRule="auto"/>
              <w:jc w:val="center"/>
              <w:rPr>
                <w:rFonts w:ascii="宋体" w:hAnsi="宋体"/>
                <w:color w:val="000000" w:themeColor="text1"/>
                <w:sz w:val="24"/>
              </w:rPr>
            </w:pPr>
          </w:p>
        </w:tc>
        <w:tc>
          <w:tcPr>
            <w:tcW w:w="497" w:type="pct"/>
          </w:tcPr>
          <w:p w:rsidR="007F1213" w:rsidRDefault="007F1213">
            <w:pPr>
              <w:spacing w:after="0" w:line="240" w:lineRule="auto"/>
              <w:jc w:val="center"/>
              <w:rPr>
                <w:rFonts w:ascii="宋体" w:hAnsi="宋体"/>
                <w:color w:val="000000" w:themeColor="text1"/>
                <w:sz w:val="24"/>
              </w:rPr>
            </w:pPr>
          </w:p>
        </w:tc>
      </w:tr>
      <w:tr w:rsidR="007F1213">
        <w:trPr>
          <w:trHeight w:val="750"/>
          <w:jc w:val="center"/>
        </w:trPr>
        <w:tc>
          <w:tcPr>
            <w:tcW w:w="368" w:type="pct"/>
            <w:vMerge/>
            <w:vAlign w:val="center"/>
          </w:tcPr>
          <w:p w:rsidR="007F1213" w:rsidRDefault="007F1213">
            <w:pPr>
              <w:spacing w:after="0" w:line="240" w:lineRule="auto"/>
              <w:jc w:val="center"/>
              <w:rPr>
                <w:rFonts w:ascii="宋体" w:hAnsi="宋体"/>
                <w:color w:val="000000" w:themeColor="text1"/>
                <w:sz w:val="24"/>
              </w:rPr>
            </w:pPr>
          </w:p>
        </w:tc>
        <w:tc>
          <w:tcPr>
            <w:tcW w:w="324"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6</w:t>
            </w: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0</w:t>
            </w:r>
          </w:p>
        </w:tc>
        <w:tc>
          <w:tcPr>
            <w:tcW w:w="487" w:type="pct"/>
            <w:vAlign w:val="center"/>
          </w:tcPr>
          <w:p w:rsidR="007F1213" w:rsidRDefault="007F1213">
            <w:pPr>
              <w:spacing w:after="0" w:line="240" w:lineRule="auto"/>
              <w:jc w:val="center"/>
              <w:rPr>
                <w:rFonts w:ascii="宋体" w:hAnsi="宋体"/>
                <w:color w:val="000000" w:themeColor="text1"/>
                <w:sz w:val="24"/>
              </w:rPr>
            </w:pPr>
          </w:p>
        </w:tc>
        <w:tc>
          <w:tcPr>
            <w:tcW w:w="550" w:type="pct"/>
            <w:vAlign w:val="center"/>
          </w:tcPr>
          <w:p w:rsidR="007F1213" w:rsidRDefault="007F1213">
            <w:pPr>
              <w:spacing w:after="0" w:line="240" w:lineRule="auto"/>
              <w:jc w:val="center"/>
              <w:rPr>
                <w:rFonts w:ascii="宋体" w:hAnsi="宋体"/>
                <w:color w:val="000000" w:themeColor="text1"/>
                <w:sz w:val="24"/>
              </w:rPr>
            </w:pP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240</w:t>
            </w:r>
          </w:p>
        </w:tc>
        <w:tc>
          <w:tcPr>
            <w:tcW w:w="583"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300</w:t>
            </w:r>
          </w:p>
        </w:tc>
        <w:tc>
          <w:tcPr>
            <w:tcW w:w="57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100%</w:t>
            </w:r>
          </w:p>
        </w:tc>
        <w:tc>
          <w:tcPr>
            <w:tcW w:w="486" w:type="pct"/>
          </w:tcPr>
          <w:p w:rsidR="007F1213" w:rsidRDefault="007F1213">
            <w:pPr>
              <w:spacing w:after="0" w:line="240" w:lineRule="auto"/>
              <w:jc w:val="center"/>
              <w:rPr>
                <w:rFonts w:ascii="宋体" w:hAnsi="宋体"/>
                <w:color w:val="000000" w:themeColor="text1"/>
                <w:sz w:val="24"/>
              </w:rPr>
            </w:pPr>
          </w:p>
        </w:tc>
        <w:tc>
          <w:tcPr>
            <w:tcW w:w="497" w:type="pct"/>
          </w:tcPr>
          <w:p w:rsidR="007F1213" w:rsidRDefault="007F1213">
            <w:pPr>
              <w:spacing w:after="0" w:line="240" w:lineRule="auto"/>
              <w:jc w:val="center"/>
              <w:rPr>
                <w:rFonts w:ascii="宋体" w:hAnsi="宋体"/>
                <w:color w:val="000000" w:themeColor="text1"/>
                <w:sz w:val="24"/>
              </w:rPr>
            </w:pPr>
          </w:p>
        </w:tc>
      </w:tr>
      <w:tr w:rsidR="007F1213">
        <w:trPr>
          <w:trHeight w:val="823"/>
          <w:jc w:val="center"/>
        </w:trPr>
        <w:tc>
          <w:tcPr>
            <w:tcW w:w="692" w:type="pct"/>
            <w:gridSpan w:val="2"/>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合计（不含公选课）</w:t>
            </w: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1008</w:t>
            </w:r>
          </w:p>
        </w:tc>
        <w:tc>
          <w:tcPr>
            <w:tcW w:w="487"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30%</w:t>
            </w:r>
          </w:p>
        </w:tc>
        <w:tc>
          <w:tcPr>
            <w:tcW w:w="550" w:type="pct"/>
            <w:vAlign w:val="center"/>
          </w:tcPr>
          <w:p w:rsidR="007F1213" w:rsidRDefault="007F1213">
            <w:pPr>
              <w:spacing w:after="0" w:line="240" w:lineRule="auto"/>
              <w:jc w:val="center"/>
              <w:rPr>
                <w:rFonts w:ascii="宋体" w:hAnsi="宋体"/>
                <w:color w:val="000000" w:themeColor="text1"/>
                <w:sz w:val="24"/>
              </w:rPr>
            </w:pPr>
          </w:p>
        </w:tc>
        <w:tc>
          <w:tcPr>
            <w:tcW w:w="565"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548</w:t>
            </w:r>
          </w:p>
        </w:tc>
        <w:tc>
          <w:tcPr>
            <w:tcW w:w="583"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520</w:t>
            </w:r>
          </w:p>
        </w:tc>
        <w:tc>
          <w:tcPr>
            <w:tcW w:w="570"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51%</w:t>
            </w:r>
          </w:p>
        </w:tc>
        <w:tc>
          <w:tcPr>
            <w:tcW w:w="486" w:type="pct"/>
            <w:vAlign w:val="center"/>
          </w:tcPr>
          <w:p w:rsidR="007F1213" w:rsidRDefault="00B45E1B">
            <w:pPr>
              <w:spacing w:after="0" w:line="240" w:lineRule="auto"/>
              <w:jc w:val="center"/>
              <w:rPr>
                <w:rFonts w:ascii="宋体" w:hAnsi="宋体"/>
                <w:color w:val="000000" w:themeColor="text1"/>
                <w:sz w:val="24"/>
              </w:rPr>
            </w:pPr>
            <w:r>
              <w:rPr>
                <w:rFonts w:ascii="宋体" w:hAnsi="宋体"/>
                <w:color w:val="000000" w:themeColor="text1"/>
                <w:sz w:val="24"/>
              </w:rPr>
              <w:t>564</w:t>
            </w:r>
          </w:p>
        </w:tc>
        <w:tc>
          <w:tcPr>
            <w:tcW w:w="497" w:type="pct"/>
            <w:vAlign w:val="center"/>
          </w:tcPr>
          <w:p w:rsidR="007F1213" w:rsidRDefault="00B45E1B">
            <w:pPr>
              <w:spacing w:after="0" w:line="240" w:lineRule="auto"/>
              <w:jc w:val="center"/>
              <w:rPr>
                <w:rFonts w:ascii="宋体" w:hAnsi="宋体"/>
                <w:color w:val="000000" w:themeColor="text1"/>
                <w:sz w:val="24"/>
              </w:rPr>
            </w:pPr>
            <w:r>
              <w:rPr>
                <w:rFonts w:ascii="宋体" w:hAnsi="宋体" w:hint="eastAsia"/>
                <w:color w:val="000000" w:themeColor="text1"/>
                <w:sz w:val="24"/>
              </w:rPr>
              <w:t>19%</w:t>
            </w:r>
          </w:p>
        </w:tc>
      </w:tr>
    </w:tbl>
    <w:p w:rsidR="007F1213" w:rsidRDefault="007F1213">
      <w:pPr>
        <w:spacing w:after="0"/>
        <w:rPr>
          <w:rFonts w:ascii="宋体" w:hAnsi="宋体" w:cs="宋体"/>
          <w:color w:val="000000" w:themeColor="text1"/>
          <w:sz w:val="24"/>
        </w:rPr>
      </w:pPr>
    </w:p>
    <w:p w:rsidR="007F1213" w:rsidRDefault="007F1213">
      <w:pPr>
        <w:overflowPunct w:val="0"/>
        <w:adjustRightInd w:val="0"/>
        <w:snapToGrid w:val="0"/>
        <w:spacing w:after="240" w:line="300" w:lineRule="auto"/>
        <w:rPr>
          <w:color w:val="000000" w:themeColor="text1"/>
        </w:rPr>
      </w:pPr>
    </w:p>
    <w:sectPr w:rsidR="007F1213">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E1B" w:rsidRDefault="00B45E1B">
      <w:pPr>
        <w:spacing w:line="240" w:lineRule="auto"/>
      </w:pPr>
      <w:r>
        <w:separator/>
      </w:r>
    </w:p>
  </w:endnote>
  <w:endnote w:type="continuationSeparator" w:id="0">
    <w:p w:rsidR="00B45E1B" w:rsidRDefault="00B45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71332"/>
    </w:sdtPr>
    <w:sdtEndPr/>
    <w:sdtContent>
      <w:p w:rsidR="007F1213" w:rsidRDefault="00B45E1B">
        <w:pPr>
          <w:pStyle w:val="af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71319"/>
    </w:sdtPr>
    <w:sdtEndPr/>
    <w:sdtContent>
      <w:p w:rsidR="007F1213" w:rsidRDefault="00B45E1B">
        <w:pPr>
          <w:pStyle w:val="af0"/>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E1B" w:rsidRDefault="00B45E1B">
      <w:pPr>
        <w:spacing w:after="0" w:line="240" w:lineRule="auto"/>
      </w:pPr>
      <w:r>
        <w:separator/>
      </w:r>
    </w:p>
  </w:footnote>
  <w:footnote w:type="continuationSeparator" w:id="0">
    <w:p w:rsidR="00B45E1B" w:rsidRDefault="00B45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213" w:rsidRDefault="00B45E1B">
    <w:pPr>
      <w:pStyle w:val="af2"/>
    </w:pPr>
    <w:r>
      <w:rPr>
        <w:noProof/>
      </w:rPr>
      <w:drawing>
        <wp:anchor distT="0" distB="0" distL="114300" distR="114300" simplePos="0" relativeHeight="251663360" behindDoc="0" locked="0" layoutInCell="1" allowOverlap="1">
          <wp:simplePos x="0" y="0"/>
          <wp:positionH relativeFrom="column">
            <wp:posOffset>-428625</wp:posOffset>
          </wp:positionH>
          <wp:positionV relativeFrom="paragraph">
            <wp:posOffset>-130810</wp:posOffset>
          </wp:positionV>
          <wp:extent cx="6134100" cy="285750"/>
          <wp:effectExtent l="19050" t="0" r="0" b="0"/>
          <wp:wrapNone/>
          <wp:docPr id="3" name="图片 2" descr="页眉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页眉2.jpg"/>
                  <pic:cNvPicPr>
                    <a:picLocks noChangeAspect="1"/>
                  </pic:cNvPicPr>
                </pic:nvPicPr>
                <pic:blipFill>
                  <a:blip r:embed="rId1"/>
                  <a:stretch>
                    <a:fillRect/>
                  </a:stretch>
                </pic:blipFill>
                <pic:spPr>
                  <a:xfrm>
                    <a:off x="0" y="0"/>
                    <a:ext cx="6134100" cy="285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5997C2"/>
    <w:multiLevelType w:val="singleLevel"/>
    <w:tmpl w:val="CA5997C2"/>
    <w:lvl w:ilvl="0">
      <w:start w:val="2"/>
      <w:numFmt w:val="chineseCounting"/>
      <w:suff w:val="nothing"/>
      <w:lvlText w:val="（%1）"/>
      <w:lvlJc w:val="left"/>
      <w:rPr>
        <w:rFonts w:hint="eastAsia"/>
      </w:rPr>
    </w:lvl>
  </w:abstractNum>
  <w:abstractNum w:abstractNumId="1" w15:restartNumberingAfterBreak="0">
    <w:nsid w:val="07BB3719"/>
    <w:multiLevelType w:val="multilevel"/>
    <w:tmpl w:val="07BB37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6E1F57"/>
    <w:multiLevelType w:val="multilevel"/>
    <w:tmpl w:val="0F6E1F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9506B8"/>
    <w:multiLevelType w:val="multilevel"/>
    <w:tmpl w:val="0F9506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8B3C2E"/>
    <w:multiLevelType w:val="multilevel"/>
    <w:tmpl w:val="158B3C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3BE6F67"/>
    <w:multiLevelType w:val="multilevel"/>
    <w:tmpl w:val="23BE6F67"/>
    <w:lvl w:ilvl="0">
      <w:start w:val="2"/>
      <w:numFmt w:val="decimal"/>
      <w:lvlText w:val="%1、"/>
      <w:lvlJc w:val="left"/>
      <w:pPr>
        <w:ind w:left="782" w:hanging="360"/>
      </w:pPr>
      <w:rPr>
        <w:rFonts w:hint="default"/>
      </w:rPr>
    </w:lvl>
    <w:lvl w:ilvl="1">
      <w:start w:val="1"/>
      <w:numFmt w:val="lowerLetter"/>
      <w:lvlText w:val="%2."/>
      <w:lvlJc w:val="left"/>
      <w:pPr>
        <w:ind w:left="1502" w:hanging="360"/>
      </w:pPr>
    </w:lvl>
    <w:lvl w:ilvl="2">
      <w:start w:val="1"/>
      <w:numFmt w:val="lowerRoman"/>
      <w:lvlText w:val="%3."/>
      <w:lvlJc w:val="right"/>
      <w:pPr>
        <w:ind w:left="2222" w:hanging="180"/>
      </w:pPr>
    </w:lvl>
    <w:lvl w:ilvl="3">
      <w:start w:val="1"/>
      <w:numFmt w:val="decimal"/>
      <w:lvlText w:val="%4."/>
      <w:lvlJc w:val="left"/>
      <w:pPr>
        <w:ind w:left="2942" w:hanging="360"/>
      </w:pPr>
    </w:lvl>
    <w:lvl w:ilvl="4">
      <w:start w:val="1"/>
      <w:numFmt w:val="lowerLetter"/>
      <w:lvlText w:val="%5."/>
      <w:lvlJc w:val="left"/>
      <w:pPr>
        <w:ind w:left="3662" w:hanging="360"/>
      </w:pPr>
    </w:lvl>
    <w:lvl w:ilvl="5">
      <w:start w:val="1"/>
      <w:numFmt w:val="lowerRoman"/>
      <w:lvlText w:val="%6."/>
      <w:lvlJc w:val="right"/>
      <w:pPr>
        <w:ind w:left="4382" w:hanging="180"/>
      </w:pPr>
    </w:lvl>
    <w:lvl w:ilvl="6">
      <w:start w:val="1"/>
      <w:numFmt w:val="decimal"/>
      <w:lvlText w:val="%7."/>
      <w:lvlJc w:val="left"/>
      <w:pPr>
        <w:ind w:left="5102" w:hanging="360"/>
      </w:pPr>
    </w:lvl>
    <w:lvl w:ilvl="7">
      <w:start w:val="1"/>
      <w:numFmt w:val="lowerLetter"/>
      <w:lvlText w:val="%8."/>
      <w:lvlJc w:val="left"/>
      <w:pPr>
        <w:ind w:left="5822" w:hanging="360"/>
      </w:pPr>
    </w:lvl>
    <w:lvl w:ilvl="8">
      <w:start w:val="1"/>
      <w:numFmt w:val="lowerRoman"/>
      <w:lvlText w:val="%9."/>
      <w:lvlJc w:val="right"/>
      <w:pPr>
        <w:ind w:left="6542" w:hanging="180"/>
      </w:pPr>
    </w:lvl>
  </w:abstractNum>
  <w:abstractNum w:abstractNumId="6" w15:restartNumberingAfterBreak="0">
    <w:nsid w:val="23C50657"/>
    <w:multiLevelType w:val="multilevel"/>
    <w:tmpl w:val="23C506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5743A32"/>
    <w:multiLevelType w:val="multilevel"/>
    <w:tmpl w:val="45743A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BDC5C04"/>
    <w:multiLevelType w:val="multilevel"/>
    <w:tmpl w:val="5BDC5C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884054"/>
    <w:multiLevelType w:val="multilevel"/>
    <w:tmpl w:val="5F88405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3BF5817"/>
    <w:multiLevelType w:val="multilevel"/>
    <w:tmpl w:val="63BF5817"/>
    <w:lvl w:ilvl="0">
      <w:start w:val="1"/>
      <w:numFmt w:val="decimal"/>
      <w:lvlText w:val="%1、"/>
      <w:lvlJc w:val="left"/>
      <w:pPr>
        <w:ind w:left="782" w:hanging="360"/>
      </w:pPr>
      <w:rPr>
        <w:rFonts w:hint="default"/>
      </w:rPr>
    </w:lvl>
    <w:lvl w:ilvl="1">
      <w:start w:val="1"/>
      <w:numFmt w:val="lowerLetter"/>
      <w:lvlText w:val="%2."/>
      <w:lvlJc w:val="left"/>
      <w:pPr>
        <w:ind w:left="1502" w:hanging="360"/>
      </w:pPr>
    </w:lvl>
    <w:lvl w:ilvl="2">
      <w:start w:val="1"/>
      <w:numFmt w:val="lowerRoman"/>
      <w:lvlText w:val="%3."/>
      <w:lvlJc w:val="right"/>
      <w:pPr>
        <w:ind w:left="2222" w:hanging="180"/>
      </w:pPr>
    </w:lvl>
    <w:lvl w:ilvl="3">
      <w:start w:val="1"/>
      <w:numFmt w:val="decimal"/>
      <w:lvlText w:val="%4."/>
      <w:lvlJc w:val="left"/>
      <w:pPr>
        <w:ind w:left="2942" w:hanging="360"/>
      </w:pPr>
    </w:lvl>
    <w:lvl w:ilvl="4">
      <w:start w:val="1"/>
      <w:numFmt w:val="lowerLetter"/>
      <w:lvlText w:val="%5."/>
      <w:lvlJc w:val="left"/>
      <w:pPr>
        <w:ind w:left="3662" w:hanging="360"/>
      </w:pPr>
    </w:lvl>
    <w:lvl w:ilvl="5">
      <w:start w:val="1"/>
      <w:numFmt w:val="lowerRoman"/>
      <w:lvlText w:val="%6."/>
      <w:lvlJc w:val="right"/>
      <w:pPr>
        <w:ind w:left="4382" w:hanging="180"/>
      </w:pPr>
    </w:lvl>
    <w:lvl w:ilvl="6">
      <w:start w:val="1"/>
      <w:numFmt w:val="decimal"/>
      <w:lvlText w:val="%7."/>
      <w:lvlJc w:val="left"/>
      <w:pPr>
        <w:ind w:left="5102" w:hanging="360"/>
      </w:pPr>
    </w:lvl>
    <w:lvl w:ilvl="7">
      <w:start w:val="1"/>
      <w:numFmt w:val="lowerLetter"/>
      <w:lvlText w:val="%8."/>
      <w:lvlJc w:val="left"/>
      <w:pPr>
        <w:ind w:left="5822" w:hanging="360"/>
      </w:pPr>
    </w:lvl>
    <w:lvl w:ilvl="8">
      <w:start w:val="1"/>
      <w:numFmt w:val="lowerRoman"/>
      <w:lvlText w:val="%9."/>
      <w:lvlJc w:val="right"/>
      <w:pPr>
        <w:ind w:left="6542" w:hanging="180"/>
      </w:pPr>
    </w:lvl>
  </w:abstractNum>
  <w:abstractNum w:abstractNumId="11" w15:restartNumberingAfterBreak="0">
    <w:nsid w:val="63FB4EC1"/>
    <w:multiLevelType w:val="multilevel"/>
    <w:tmpl w:val="63FB4E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F95477D"/>
    <w:multiLevelType w:val="multilevel"/>
    <w:tmpl w:val="7F95477D"/>
    <w:lvl w:ilvl="0">
      <w:start w:val="1"/>
      <w:numFmt w:val="decimal"/>
      <w:lvlText w:val="%1、"/>
      <w:lvlJc w:val="left"/>
      <w:pPr>
        <w:ind w:left="782" w:hanging="360"/>
      </w:pPr>
      <w:rPr>
        <w:rFonts w:hAnsi="宋体" w:cs="宋体" w:hint="default"/>
      </w:rPr>
    </w:lvl>
    <w:lvl w:ilvl="1">
      <w:start w:val="1"/>
      <w:numFmt w:val="lowerLetter"/>
      <w:lvlText w:val="%2."/>
      <w:lvlJc w:val="left"/>
      <w:pPr>
        <w:ind w:left="1502" w:hanging="360"/>
      </w:pPr>
    </w:lvl>
    <w:lvl w:ilvl="2">
      <w:start w:val="1"/>
      <w:numFmt w:val="lowerRoman"/>
      <w:lvlText w:val="%3."/>
      <w:lvlJc w:val="right"/>
      <w:pPr>
        <w:ind w:left="2222" w:hanging="180"/>
      </w:pPr>
    </w:lvl>
    <w:lvl w:ilvl="3">
      <w:start w:val="1"/>
      <w:numFmt w:val="decimal"/>
      <w:lvlText w:val="%4."/>
      <w:lvlJc w:val="left"/>
      <w:pPr>
        <w:ind w:left="2942" w:hanging="360"/>
      </w:pPr>
    </w:lvl>
    <w:lvl w:ilvl="4">
      <w:start w:val="1"/>
      <w:numFmt w:val="lowerLetter"/>
      <w:lvlText w:val="%5."/>
      <w:lvlJc w:val="left"/>
      <w:pPr>
        <w:ind w:left="3662" w:hanging="360"/>
      </w:pPr>
    </w:lvl>
    <w:lvl w:ilvl="5">
      <w:start w:val="1"/>
      <w:numFmt w:val="lowerRoman"/>
      <w:lvlText w:val="%6."/>
      <w:lvlJc w:val="right"/>
      <w:pPr>
        <w:ind w:left="4382" w:hanging="180"/>
      </w:pPr>
    </w:lvl>
    <w:lvl w:ilvl="6">
      <w:start w:val="1"/>
      <w:numFmt w:val="decimal"/>
      <w:lvlText w:val="%7."/>
      <w:lvlJc w:val="left"/>
      <w:pPr>
        <w:ind w:left="5102" w:hanging="360"/>
      </w:pPr>
    </w:lvl>
    <w:lvl w:ilvl="7">
      <w:start w:val="1"/>
      <w:numFmt w:val="lowerLetter"/>
      <w:lvlText w:val="%8."/>
      <w:lvlJc w:val="left"/>
      <w:pPr>
        <w:ind w:left="5822" w:hanging="360"/>
      </w:pPr>
    </w:lvl>
    <w:lvl w:ilvl="8">
      <w:start w:val="1"/>
      <w:numFmt w:val="lowerRoman"/>
      <w:lvlText w:val="%9."/>
      <w:lvlJc w:val="right"/>
      <w:pPr>
        <w:ind w:left="6542" w:hanging="180"/>
      </w:pPr>
    </w:lvl>
  </w:abstractNum>
  <w:num w:numId="1">
    <w:abstractNumId w:val="12"/>
  </w:num>
  <w:num w:numId="2">
    <w:abstractNumId w:val="9"/>
  </w:num>
  <w:num w:numId="3">
    <w:abstractNumId w:val="3"/>
  </w:num>
  <w:num w:numId="4">
    <w:abstractNumId w:val="11"/>
  </w:num>
  <w:num w:numId="5">
    <w:abstractNumId w:val="8"/>
  </w:num>
  <w:num w:numId="6">
    <w:abstractNumId w:val="1"/>
  </w:num>
  <w:num w:numId="7">
    <w:abstractNumId w:val="6"/>
  </w:num>
  <w:num w:numId="8">
    <w:abstractNumId w:val="7"/>
  </w:num>
  <w:num w:numId="9">
    <w:abstractNumId w:val="4"/>
  </w:num>
  <w:num w:numId="10">
    <w:abstractNumId w:val="2"/>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420"/>
  <w:drawingGridHorizontalSpacing w:val="105"/>
  <w:drawingGridVerticalSpacing w:val="43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37"/>
    <w:rsid w:val="000009AE"/>
    <w:rsid w:val="0000134B"/>
    <w:rsid w:val="00001F17"/>
    <w:rsid w:val="00002569"/>
    <w:rsid w:val="0000366D"/>
    <w:rsid w:val="0001637B"/>
    <w:rsid w:val="00022091"/>
    <w:rsid w:val="0002248A"/>
    <w:rsid w:val="00023055"/>
    <w:rsid w:val="00023DE7"/>
    <w:rsid w:val="0003263B"/>
    <w:rsid w:val="000352C6"/>
    <w:rsid w:val="00035319"/>
    <w:rsid w:val="00037E79"/>
    <w:rsid w:val="000401D2"/>
    <w:rsid w:val="000403D7"/>
    <w:rsid w:val="00045666"/>
    <w:rsid w:val="0004696D"/>
    <w:rsid w:val="00047CA7"/>
    <w:rsid w:val="000610E4"/>
    <w:rsid w:val="00062121"/>
    <w:rsid w:val="00062D17"/>
    <w:rsid w:val="000637FC"/>
    <w:rsid w:val="00070EFB"/>
    <w:rsid w:val="00073738"/>
    <w:rsid w:val="00073B19"/>
    <w:rsid w:val="000743EA"/>
    <w:rsid w:val="00081058"/>
    <w:rsid w:val="00081EAF"/>
    <w:rsid w:val="00085120"/>
    <w:rsid w:val="00091C04"/>
    <w:rsid w:val="0009435D"/>
    <w:rsid w:val="00094586"/>
    <w:rsid w:val="00095E5D"/>
    <w:rsid w:val="000A04CB"/>
    <w:rsid w:val="000A0FFD"/>
    <w:rsid w:val="000A4839"/>
    <w:rsid w:val="000A7250"/>
    <w:rsid w:val="000B01A9"/>
    <w:rsid w:val="000B05F7"/>
    <w:rsid w:val="000B1143"/>
    <w:rsid w:val="000B2E11"/>
    <w:rsid w:val="000B621F"/>
    <w:rsid w:val="000C4F56"/>
    <w:rsid w:val="000D6407"/>
    <w:rsid w:val="000E0FA6"/>
    <w:rsid w:val="000E2ABF"/>
    <w:rsid w:val="000E4007"/>
    <w:rsid w:val="000E43DA"/>
    <w:rsid w:val="000E54D2"/>
    <w:rsid w:val="000E56F0"/>
    <w:rsid w:val="000F0282"/>
    <w:rsid w:val="000F1F72"/>
    <w:rsid w:val="000F3C2F"/>
    <w:rsid w:val="000F503C"/>
    <w:rsid w:val="000F5FE7"/>
    <w:rsid w:val="000F6E75"/>
    <w:rsid w:val="00100D2B"/>
    <w:rsid w:val="001014ED"/>
    <w:rsid w:val="001023C1"/>
    <w:rsid w:val="00111F04"/>
    <w:rsid w:val="00115951"/>
    <w:rsid w:val="00121E8A"/>
    <w:rsid w:val="00123D43"/>
    <w:rsid w:val="001266E7"/>
    <w:rsid w:val="00130675"/>
    <w:rsid w:val="00133363"/>
    <w:rsid w:val="00140DCB"/>
    <w:rsid w:val="001410B5"/>
    <w:rsid w:val="00145D1B"/>
    <w:rsid w:val="001462FC"/>
    <w:rsid w:val="00154AD6"/>
    <w:rsid w:val="00156139"/>
    <w:rsid w:val="001563CB"/>
    <w:rsid w:val="00157919"/>
    <w:rsid w:val="001606C1"/>
    <w:rsid w:val="001653BF"/>
    <w:rsid w:val="001670CA"/>
    <w:rsid w:val="00170A37"/>
    <w:rsid w:val="00171635"/>
    <w:rsid w:val="00175EC0"/>
    <w:rsid w:val="00176C47"/>
    <w:rsid w:val="00182915"/>
    <w:rsid w:val="00183694"/>
    <w:rsid w:val="00186613"/>
    <w:rsid w:val="00191D9B"/>
    <w:rsid w:val="001935D5"/>
    <w:rsid w:val="001A1489"/>
    <w:rsid w:val="001A5976"/>
    <w:rsid w:val="001A6493"/>
    <w:rsid w:val="001A6BEF"/>
    <w:rsid w:val="001B23CB"/>
    <w:rsid w:val="001B3575"/>
    <w:rsid w:val="001B656A"/>
    <w:rsid w:val="001C28A4"/>
    <w:rsid w:val="001C2A19"/>
    <w:rsid w:val="001C5F11"/>
    <w:rsid w:val="001D3500"/>
    <w:rsid w:val="001D5CCC"/>
    <w:rsid w:val="001E0138"/>
    <w:rsid w:val="001E1DA2"/>
    <w:rsid w:val="001E5477"/>
    <w:rsid w:val="001E54AA"/>
    <w:rsid w:val="001F4BFB"/>
    <w:rsid w:val="001F6555"/>
    <w:rsid w:val="001F7322"/>
    <w:rsid w:val="0020050B"/>
    <w:rsid w:val="0020377E"/>
    <w:rsid w:val="00205439"/>
    <w:rsid w:val="002109FA"/>
    <w:rsid w:val="002228A5"/>
    <w:rsid w:val="002264B3"/>
    <w:rsid w:val="00226B90"/>
    <w:rsid w:val="00226E2D"/>
    <w:rsid w:val="002305E3"/>
    <w:rsid w:val="0023086C"/>
    <w:rsid w:val="00233BFD"/>
    <w:rsid w:val="002343E6"/>
    <w:rsid w:val="00236886"/>
    <w:rsid w:val="00240637"/>
    <w:rsid w:val="00240F03"/>
    <w:rsid w:val="002426AF"/>
    <w:rsid w:val="00244680"/>
    <w:rsid w:val="002463AC"/>
    <w:rsid w:val="00246E50"/>
    <w:rsid w:val="00247DDD"/>
    <w:rsid w:val="0025446C"/>
    <w:rsid w:val="00255109"/>
    <w:rsid w:val="00261529"/>
    <w:rsid w:val="0026372B"/>
    <w:rsid w:val="00266A1E"/>
    <w:rsid w:val="00270640"/>
    <w:rsid w:val="00273A3E"/>
    <w:rsid w:val="00276A62"/>
    <w:rsid w:val="00281FFD"/>
    <w:rsid w:val="00282DF2"/>
    <w:rsid w:val="00290D65"/>
    <w:rsid w:val="002A00C7"/>
    <w:rsid w:val="002A0FBD"/>
    <w:rsid w:val="002B0B92"/>
    <w:rsid w:val="002B397E"/>
    <w:rsid w:val="002B4289"/>
    <w:rsid w:val="002B6457"/>
    <w:rsid w:val="002C1AAD"/>
    <w:rsid w:val="002C5241"/>
    <w:rsid w:val="002D13F5"/>
    <w:rsid w:val="002D3006"/>
    <w:rsid w:val="002D3A15"/>
    <w:rsid w:val="002D3BFD"/>
    <w:rsid w:val="002D65C6"/>
    <w:rsid w:val="002D6FBD"/>
    <w:rsid w:val="002D7615"/>
    <w:rsid w:val="002E0BE8"/>
    <w:rsid w:val="002E41D0"/>
    <w:rsid w:val="002E6CDE"/>
    <w:rsid w:val="002F07AA"/>
    <w:rsid w:val="002F2543"/>
    <w:rsid w:val="002F320C"/>
    <w:rsid w:val="002F39F3"/>
    <w:rsid w:val="002F4D1C"/>
    <w:rsid w:val="002F5242"/>
    <w:rsid w:val="002F63E4"/>
    <w:rsid w:val="003009A4"/>
    <w:rsid w:val="00300FA6"/>
    <w:rsid w:val="00302893"/>
    <w:rsid w:val="00312465"/>
    <w:rsid w:val="00314D9A"/>
    <w:rsid w:val="00315942"/>
    <w:rsid w:val="00315CF2"/>
    <w:rsid w:val="00317C0F"/>
    <w:rsid w:val="00317D5B"/>
    <w:rsid w:val="003243F2"/>
    <w:rsid w:val="003266F2"/>
    <w:rsid w:val="00330759"/>
    <w:rsid w:val="00332823"/>
    <w:rsid w:val="00332AC5"/>
    <w:rsid w:val="00333B5E"/>
    <w:rsid w:val="0033511D"/>
    <w:rsid w:val="00335666"/>
    <w:rsid w:val="00345AF8"/>
    <w:rsid w:val="00346566"/>
    <w:rsid w:val="0034676D"/>
    <w:rsid w:val="00347677"/>
    <w:rsid w:val="0035671C"/>
    <w:rsid w:val="00357264"/>
    <w:rsid w:val="003621C7"/>
    <w:rsid w:val="0036241A"/>
    <w:rsid w:val="003677D0"/>
    <w:rsid w:val="00367C91"/>
    <w:rsid w:val="00372901"/>
    <w:rsid w:val="0037356C"/>
    <w:rsid w:val="00374FFB"/>
    <w:rsid w:val="00376110"/>
    <w:rsid w:val="003822E3"/>
    <w:rsid w:val="00382B65"/>
    <w:rsid w:val="00383357"/>
    <w:rsid w:val="0038499A"/>
    <w:rsid w:val="00387149"/>
    <w:rsid w:val="00393849"/>
    <w:rsid w:val="003970C7"/>
    <w:rsid w:val="003A3CCD"/>
    <w:rsid w:val="003B02C0"/>
    <w:rsid w:val="003B06BB"/>
    <w:rsid w:val="003B2CF8"/>
    <w:rsid w:val="003C160A"/>
    <w:rsid w:val="003C243D"/>
    <w:rsid w:val="003C65FB"/>
    <w:rsid w:val="003D79FA"/>
    <w:rsid w:val="003E098F"/>
    <w:rsid w:val="003E3B0C"/>
    <w:rsid w:val="003E4A44"/>
    <w:rsid w:val="003E7BC5"/>
    <w:rsid w:val="003F0A20"/>
    <w:rsid w:val="003F19CA"/>
    <w:rsid w:val="003F42A4"/>
    <w:rsid w:val="003F56DD"/>
    <w:rsid w:val="003F57DE"/>
    <w:rsid w:val="003F7C76"/>
    <w:rsid w:val="003F7FCA"/>
    <w:rsid w:val="004126A4"/>
    <w:rsid w:val="004165FB"/>
    <w:rsid w:val="00416C28"/>
    <w:rsid w:val="0042214D"/>
    <w:rsid w:val="00425233"/>
    <w:rsid w:val="00432B74"/>
    <w:rsid w:val="00432F2E"/>
    <w:rsid w:val="00434262"/>
    <w:rsid w:val="00434267"/>
    <w:rsid w:val="00434BB7"/>
    <w:rsid w:val="00441BEE"/>
    <w:rsid w:val="004506C0"/>
    <w:rsid w:val="00453487"/>
    <w:rsid w:val="00455F34"/>
    <w:rsid w:val="00457D37"/>
    <w:rsid w:val="00460B07"/>
    <w:rsid w:val="00460E3B"/>
    <w:rsid w:val="00466865"/>
    <w:rsid w:val="00475AD8"/>
    <w:rsid w:val="00476B29"/>
    <w:rsid w:val="004800C0"/>
    <w:rsid w:val="00483632"/>
    <w:rsid w:val="0048441A"/>
    <w:rsid w:val="00484649"/>
    <w:rsid w:val="0048578E"/>
    <w:rsid w:val="00486089"/>
    <w:rsid w:val="004909C6"/>
    <w:rsid w:val="00491991"/>
    <w:rsid w:val="004925F9"/>
    <w:rsid w:val="00492F34"/>
    <w:rsid w:val="0049693C"/>
    <w:rsid w:val="004A1726"/>
    <w:rsid w:val="004A3768"/>
    <w:rsid w:val="004B117F"/>
    <w:rsid w:val="004B1704"/>
    <w:rsid w:val="004B2F87"/>
    <w:rsid w:val="004B7598"/>
    <w:rsid w:val="004B7B2E"/>
    <w:rsid w:val="004C2287"/>
    <w:rsid w:val="004C26F7"/>
    <w:rsid w:val="004C30FD"/>
    <w:rsid w:val="004C52B4"/>
    <w:rsid w:val="004C5EA3"/>
    <w:rsid w:val="004C7AAF"/>
    <w:rsid w:val="004D1DAD"/>
    <w:rsid w:val="004D5463"/>
    <w:rsid w:val="004D63BD"/>
    <w:rsid w:val="004D7711"/>
    <w:rsid w:val="004E0F44"/>
    <w:rsid w:val="004E2D0A"/>
    <w:rsid w:val="004F3586"/>
    <w:rsid w:val="004F3AD4"/>
    <w:rsid w:val="004F62B3"/>
    <w:rsid w:val="004F70C4"/>
    <w:rsid w:val="00503180"/>
    <w:rsid w:val="005057A7"/>
    <w:rsid w:val="00505AB9"/>
    <w:rsid w:val="00517894"/>
    <w:rsid w:val="00517CB5"/>
    <w:rsid w:val="00524A36"/>
    <w:rsid w:val="00526252"/>
    <w:rsid w:val="00530338"/>
    <w:rsid w:val="0053145B"/>
    <w:rsid w:val="00537621"/>
    <w:rsid w:val="0054098E"/>
    <w:rsid w:val="00543039"/>
    <w:rsid w:val="005431F8"/>
    <w:rsid w:val="005432EF"/>
    <w:rsid w:val="00547C0E"/>
    <w:rsid w:val="00556E33"/>
    <w:rsid w:val="00557728"/>
    <w:rsid w:val="005578EE"/>
    <w:rsid w:val="00561BB0"/>
    <w:rsid w:val="00561C70"/>
    <w:rsid w:val="005629B2"/>
    <w:rsid w:val="00565886"/>
    <w:rsid w:val="00565F90"/>
    <w:rsid w:val="005718AD"/>
    <w:rsid w:val="005750AE"/>
    <w:rsid w:val="00575158"/>
    <w:rsid w:val="005754B2"/>
    <w:rsid w:val="00576454"/>
    <w:rsid w:val="00576D01"/>
    <w:rsid w:val="005876CA"/>
    <w:rsid w:val="00590004"/>
    <w:rsid w:val="00591C70"/>
    <w:rsid w:val="005A3D12"/>
    <w:rsid w:val="005A67EB"/>
    <w:rsid w:val="005A7509"/>
    <w:rsid w:val="005B0553"/>
    <w:rsid w:val="005B122F"/>
    <w:rsid w:val="005B30EA"/>
    <w:rsid w:val="005B42C7"/>
    <w:rsid w:val="005C1FEB"/>
    <w:rsid w:val="005C5F97"/>
    <w:rsid w:val="005D06EF"/>
    <w:rsid w:val="005E17E3"/>
    <w:rsid w:val="005E18B8"/>
    <w:rsid w:val="005E312B"/>
    <w:rsid w:val="005E4A59"/>
    <w:rsid w:val="005E5DC2"/>
    <w:rsid w:val="005F2B09"/>
    <w:rsid w:val="0060243A"/>
    <w:rsid w:val="006027BF"/>
    <w:rsid w:val="0060634A"/>
    <w:rsid w:val="00614E41"/>
    <w:rsid w:val="006213FC"/>
    <w:rsid w:val="00623246"/>
    <w:rsid w:val="00624A10"/>
    <w:rsid w:val="00631762"/>
    <w:rsid w:val="00644973"/>
    <w:rsid w:val="006454FC"/>
    <w:rsid w:val="00651823"/>
    <w:rsid w:val="00654374"/>
    <w:rsid w:val="006544B2"/>
    <w:rsid w:val="00655ACA"/>
    <w:rsid w:val="00660621"/>
    <w:rsid w:val="00660842"/>
    <w:rsid w:val="00660965"/>
    <w:rsid w:val="00667C20"/>
    <w:rsid w:val="00670BC2"/>
    <w:rsid w:val="00671504"/>
    <w:rsid w:val="00674CAB"/>
    <w:rsid w:val="006776CA"/>
    <w:rsid w:val="006808D5"/>
    <w:rsid w:val="00682F5D"/>
    <w:rsid w:val="00683DC2"/>
    <w:rsid w:val="006929A8"/>
    <w:rsid w:val="00693E16"/>
    <w:rsid w:val="006944B1"/>
    <w:rsid w:val="006A3229"/>
    <w:rsid w:val="006A3B72"/>
    <w:rsid w:val="006A3F6C"/>
    <w:rsid w:val="006A49E9"/>
    <w:rsid w:val="006B1E7E"/>
    <w:rsid w:val="006C1D10"/>
    <w:rsid w:val="006C2609"/>
    <w:rsid w:val="006C27C4"/>
    <w:rsid w:val="006C2A34"/>
    <w:rsid w:val="006C5778"/>
    <w:rsid w:val="006C6B99"/>
    <w:rsid w:val="006D08D9"/>
    <w:rsid w:val="006D4CFD"/>
    <w:rsid w:val="006D659D"/>
    <w:rsid w:val="006D7A77"/>
    <w:rsid w:val="006E0DD5"/>
    <w:rsid w:val="006E1853"/>
    <w:rsid w:val="006E6F98"/>
    <w:rsid w:val="006F1B5E"/>
    <w:rsid w:val="006F2998"/>
    <w:rsid w:val="006F5181"/>
    <w:rsid w:val="006F546E"/>
    <w:rsid w:val="00701CEF"/>
    <w:rsid w:val="007057F5"/>
    <w:rsid w:val="007070C8"/>
    <w:rsid w:val="007078AD"/>
    <w:rsid w:val="007138BB"/>
    <w:rsid w:val="00717D43"/>
    <w:rsid w:val="00721496"/>
    <w:rsid w:val="007300B1"/>
    <w:rsid w:val="007420B3"/>
    <w:rsid w:val="007432CC"/>
    <w:rsid w:val="00743B34"/>
    <w:rsid w:val="00744711"/>
    <w:rsid w:val="0074574B"/>
    <w:rsid w:val="00746FB0"/>
    <w:rsid w:val="00747D25"/>
    <w:rsid w:val="00752EE3"/>
    <w:rsid w:val="00756E50"/>
    <w:rsid w:val="00762BA0"/>
    <w:rsid w:val="00762F88"/>
    <w:rsid w:val="00773F11"/>
    <w:rsid w:val="00776CCC"/>
    <w:rsid w:val="007824B3"/>
    <w:rsid w:val="007933E6"/>
    <w:rsid w:val="00793B54"/>
    <w:rsid w:val="00795077"/>
    <w:rsid w:val="00797D92"/>
    <w:rsid w:val="007A091B"/>
    <w:rsid w:val="007A148E"/>
    <w:rsid w:val="007B0076"/>
    <w:rsid w:val="007B19F9"/>
    <w:rsid w:val="007B42D1"/>
    <w:rsid w:val="007B45BE"/>
    <w:rsid w:val="007B46F8"/>
    <w:rsid w:val="007C1395"/>
    <w:rsid w:val="007C37C7"/>
    <w:rsid w:val="007C661C"/>
    <w:rsid w:val="007C7681"/>
    <w:rsid w:val="007D3361"/>
    <w:rsid w:val="007D5D7E"/>
    <w:rsid w:val="007D7AF0"/>
    <w:rsid w:val="007E35CB"/>
    <w:rsid w:val="007E46AF"/>
    <w:rsid w:val="007E664B"/>
    <w:rsid w:val="007E7AE2"/>
    <w:rsid w:val="007F1213"/>
    <w:rsid w:val="007F1255"/>
    <w:rsid w:val="00803110"/>
    <w:rsid w:val="008044F4"/>
    <w:rsid w:val="008147C6"/>
    <w:rsid w:val="0082076B"/>
    <w:rsid w:val="008226E4"/>
    <w:rsid w:val="008248BC"/>
    <w:rsid w:val="00832E02"/>
    <w:rsid w:val="008346BF"/>
    <w:rsid w:val="00836F4F"/>
    <w:rsid w:val="00843E40"/>
    <w:rsid w:val="00844C33"/>
    <w:rsid w:val="0084536D"/>
    <w:rsid w:val="00845601"/>
    <w:rsid w:val="00845F54"/>
    <w:rsid w:val="00846015"/>
    <w:rsid w:val="0084799A"/>
    <w:rsid w:val="00847CE9"/>
    <w:rsid w:val="00854C01"/>
    <w:rsid w:val="00855AD8"/>
    <w:rsid w:val="00862238"/>
    <w:rsid w:val="008628CD"/>
    <w:rsid w:val="00862B49"/>
    <w:rsid w:val="00862C27"/>
    <w:rsid w:val="008650BF"/>
    <w:rsid w:val="00865483"/>
    <w:rsid w:val="00866ABF"/>
    <w:rsid w:val="008706C6"/>
    <w:rsid w:val="00872409"/>
    <w:rsid w:val="00874637"/>
    <w:rsid w:val="00876CF0"/>
    <w:rsid w:val="0088045D"/>
    <w:rsid w:val="0088312F"/>
    <w:rsid w:val="00883F3A"/>
    <w:rsid w:val="008866C0"/>
    <w:rsid w:val="00887658"/>
    <w:rsid w:val="00895B0C"/>
    <w:rsid w:val="008A757D"/>
    <w:rsid w:val="008B0A45"/>
    <w:rsid w:val="008B61F0"/>
    <w:rsid w:val="008B6ACF"/>
    <w:rsid w:val="008C6B64"/>
    <w:rsid w:val="008C7A93"/>
    <w:rsid w:val="008D11CB"/>
    <w:rsid w:val="008D1E27"/>
    <w:rsid w:val="008D3F1C"/>
    <w:rsid w:val="008D45C4"/>
    <w:rsid w:val="008D6315"/>
    <w:rsid w:val="008D646A"/>
    <w:rsid w:val="008E2CB3"/>
    <w:rsid w:val="008E4A63"/>
    <w:rsid w:val="008E7A5F"/>
    <w:rsid w:val="008F5E41"/>
    <w:rsid w:val="008F7F4F"/>
    <w:rsid w:val="00902168"/>
    <w:rsid w:val="00903C94"/>
    <w:rsid w:val="00912F2E"/>
    <w:rsid w:val="009178B9"/>
    <w:rsid w:val="009315BD"/>
    <w:rsid w:val="009350E7"/>
    <w:rsid w:val="00936FEC"/>
    <w:rsid w:val="00942354"/>
    <w:rsid w:val="0094751E"/>
    <w:rsid w:val="0095078F"/>
    <w:rsid w:val="00950996"/>
    <w:rsid w:val="00953242"/>
    <w:rsid w:val="00957336"/>
    <w:rsid w:val="00957AB2"/>
    <w:rsid w:val="009601DD"/>
    <w:rsid w:val="00970690"/>
    <w:rsid w:val="00973219"/>
    <w:rsid w:val="00973A12"/>
    <w:rsid w:val="009745BD"/>
    <w:rsid w:val="009756F9"/>
    <w:rsid w:val="00976EDB"/>
    <w:rsid w:val="009807FE"/>
    <w:rsid w:val="00991CAF"/>
    <w:rsid w:val="00993427"/>
    <w:rsid w:val="009A2558"/>
    <w:rsid w:val="009A52BC"/>
    <w:rsid w:val="009B0E02"/>
    <w:rsid w:val="009B1A7D"/>
    <w:rsid w:val="009B43C1"/>
    <w:rsid w:val="009B499D"/>
    <w:rsid w:val="009C2715"/>
    <w:rsid w:val="009C3070"/>
    <w:rsid w:val="009C7B8F"/>
    <w:rsid w:val="009D2ED3"/>
    <w:rsid w:val="009D67F6"/>
    <w:rsid w:val="009E2567"/>
    <w:rsid w:val="009E72FF"/>
    <w:rsid w:val="00A01859"/>
    <w:rsid w:val="00A01B88"/>
    <w:rsid w:val="00A0521A"/>
    <w:rsid w:val="00A06DB4"/>
    <w:rsid w:val="00A10FBD"/>
    <w:rsid w:val="00A12247"/>
    <w:rsid w:val="00A1739F"/>
    <w:rsid w:val="00A210EB"/>
    <w:rsid w:val="00A3009A"/>
    <w:rsid w:val="00A30605"/>
    <w:rsid w:val="00A31AE1"/>
    <w:rsid w:val="00A33F65"/>
    <w:rsid w:val="00A37008"/>
    <w:rsid w:val="00A43738"/>
    <w:rsid w:val="00A46A54"/>
    <w:rsid w:val="00A46F94"/>
    <w:rsid w:val="00A53EDB"/>
    <w:rsid w:val="00A5535C"/>
    <w:rsid w:val="00A55809"/>
    <w:rsid w:val="00A609B8"/>
    <w:rsid w:val="00A67B88"/>
    <w:rsid w:val="00A72BDF"/>
    <w:rsid w:val="00A82C30"/>
    <w:rsid w:val="00A865A2"/>
    <w:rsid w:val="00A90110"/>
    <w:rsid w:val="00A9416F"/>
    <w:rsid w:val="00AB3080"/>
    <w:rsid w:val="00AB661E"/>
    <w:rsid w:val="00AC0BC2"/>
    <w:rsid w:val="00AC336D"/>
    <w:rsid w:val="00AC5ADC"/>
    <w:rsid w:val="00AC732C"/>
    <w:rsid w:val="00AD234C"/>
    <w:rsid w:val="00AD468A"/>
    <w:rsid w:val="00AD57BE"/>
    <w:rsid w:val="00AD57ED"/>
    <w:rsid w:val="00AD6107"/>
    <w:rsid w:val="00AE1F13"/>
    <w:rsid w:val="00AE2205"/>
    <w:rsid w:val="00AE3C82"/>
    <w:rsid w:val="00AE43CC"/>
    <w:rsid w:val="00AE5C81"/>
    <w:rsid w:val="00AE7F28"/>
    <w:rsid w:val="00AF3DB7"/>
    <w:rsid w:val="00AF42D9"/>
    <w:rsid w:val="00AF70F5"/>
    <w:rsid w:val="00AF70FA"/>
    <w:rsid w:val="00B00D5B"/>
    <w:rsid w:val="00B010FA"/>
    <w:rsid w:val="00B021AA"/>
    <w:rsid w:val="00B03326"/>
    <w:rsid w:val="00B03C46"/>
    <w:rsid w:val="00B041BC"/>
    <w:rsid w:val="00B05852"/>
    <w:rsid w:val="00B06884"/>
    <w:rsid w:val="00B07871"/>
    <w:rsid w:val="00B07AA1"/>
    <w:rsid w:val="00B103EF"/>
    <w:rsid w:val="00B25A19"/>
    <w:rsid w:val="00B26A91"/>
    <w:rsid w:val="00B27A76"/>
    <w:rsid w:val="00B30E5D"/>
    <w:rsid w:val="00B33D5E"/>
    <w:rsid w:val="00B36EF5"/>
    <w:rsid w:val="00B415BD"/>
    <w:rsid w:val="00B42B21"/>
    <w:rsid w:val="00B44E4A"/>
    <w:rsid w:val="00B45E1B"/>
    <w:rsid w:val="00B47D47"/>
    <w:rsid w:val="00B53DB5"/>
    <w:rsid w:val="00B54966"/>
    <w:rsid w:val="00B549B3"/>
    <w:rsid w:val="00B57CFD"/>
    <w:rsid w:val="00B60A48"/>
    <w:rsid w:val="00B666C7"/>
    <w:rsid w:val="00B71061"/>
    <w:rsid w:val="00B83C09"/>
    <w:rsid w:val="00B913CB"/>
    <w:rsid w:val="00B925D9"/>
    <w:rsid w:val="00B93B38"/>
    <w:rsid w:val="00BA37F4"/>
    <w:rsid w:val="00BA6498"/>
    <w:rsid w:val="00BB619B"/>
    <w:rsid w:val="00BB6A9F"/>
    <w:rsid w:val="00BC1286"/>
    <w:rsid w:val="00BC1C8E"/>
    <w:rsid w:val="00BD4D71"/>
    <w:rsid w:val="00BD5A13"/>
    <w:rsid w:val="00BD73B3"/>
    <w:rsid w:val="00BE0747"/>
    <w:rsid w:val="00BE6C82"/>
    <w:rsid w:val="00BF0773"/>
    <w:rsid w:val="00BF105E"/>
    <w:rsid w:val="00BF3821"/>
    <w:rsid w:val="00BF7B8B"/>
    <w:rsid w:val="00C01681"/>
    <w:rsid w:val="00C050D9"/>
    <w:rsid w:val="00C06C2C"/>
    <w:rsid w:val="00C07ECF"/>
    <w:rsid w:val="00C1128B"/>
    <w:rsid w:val="00C11981"/>
    <w:rsid w:val="00C15D38"/>
    <w:rsid w:val="00C20758"/>
    <w:rsid w:val="00C22F2A"/>
    <w:rsid w:val="00C23FDE"/>
    <w:rsid w:val="00C30498"/>
    <w:rsid w:val="00C3159D"/>
    <w:rsid w:val="00C31806"/>
    <w:rsid w:val="00C318F2"/>
    <w:rsid w:val="00C40AB8"/>
    <w:rsid w:val="00C45837"/>
    <w:rsid w:val="00C46570"/>
    <w:rsid w:val="00C46DFB"/>
    <w:rsid w:val="00C50FDE"/>
    <w:rsid w:val="00C518C4"/>
    <w:rsid w:val="00C523E7"/>
    <w:rsid w:val="00C61EFC"/>
    <w:rsid w:val="00C633A8"/>
    <w:rsid w:val="00C634B3"/>
    <w:rsid w:val="00C63A5D"/>
    <w:rsid w:val="00C67A07"/>
    <w:rsid w:val="00C70040"/>
    <w:rsid w:val="00C70CCC"/>
    <w:rsid w:val="00C75157"/>
    <w:rsid w:val="00C76DA5"/>
    <w:rsid w:val="00C76EC2"/>
    <w:rsid w:val="00C81394"/>
    <w:rsid w:val="00C81AF8"/>
    <w:rsid w:val="00C87B1E"/>
    <w:rsid w:val="00C921E6"/>
    <w:rsid w:val="00C925B0"/>
    <w:rsid w:val="00C9334A"/>
    <w:rsid w:val="00C938AF"/>
    <w:rsid w:val="00CB1BFE"/>
    <w:rsid w:val="00CB3599"/>
    <w:rsid w:val="00CB36F1"/>
    <w:rsid w:val="00CB5FFC"/>
    <w:rsid w:val="00CB6A02"/>
    <w:rsid w:val="00CB788D"/>
    <w:rsid w:val="00CC105A"/>
    <w:rsid w:val="00CC48AA"/>
    <w:rsid w:val="00CC506B"/>
    <w:rsid w:val="00CC6366"/>
    <w:rsid w:val="00CD4F53"/>
    <w:rsid w:val="00CD6C3C"/>
    <w:rsid w:val="00CE0A37"/>
    <w:rsid w:val="00CE19F1"/>
    <w:rsid w:val="00CE3CEB"/>
    <w:rsid w:val="00CE6C0C"/>
    <w:rsid w:val="00CF3331"/>
    <w:rsid w:val="00CF40DB"/>
    <w:rsid w:val="00CF74A5"/>
    <w:rsid w:val="00CF7F93"/>
    <w:rsid w:val="00D05C96"/>
    <w:rsid w:val="00D067B9"/>
    <w:rsid w:val="00D117D4"/>
    <w:rsid w:val="00D166E4"/>
    <w:rsid w:val="00D3258C"/>
    <w:rsid w:val="00D33517"/>
    <w:rsid w:val="00D34440"/>
    <w:rsid w:val="00D345C6"/>
    <w:rsid w:val="00D36A1D"/>
    <w:rsid w:val="00D36AB7"/>
    <w:rsid w:val="00D436E6"/>
    <w:rsid w:val="00D44209"/>
    <w:rsid w:val="00D47B5D"/>
    <w:rsid w:val="00D47F85"/>
    <w:rsid w:val="00D50B26"/>
    <w:rsid w:val="00D52060"/>
    <w:rsid w:val="00D52A8C"/>
    <w:rsid w:val="00D53651"/>
    <w:rsid w:val="00D5588C"/>
    <w:rsid w:val="00D55A88"/>
    <w:rsid w:val="00D55BA6"/>
    <w:rsid w:val="00D7201E"/>
    <w:rsid w:val="00D768B0"/>
    <w:rsid w:val="00D76EB2"/>
    <w:rsid w:val="00D816D7"/>
    <w:rsid w:val="00D822CE"/>
    <w:rsid w:val="00D83AE6"/>
    <w:rsid w:val="00D8449D"/>
    <w:rsid w:val="00D84740"/>
    <w:rsid w:val="00D90482"/>
    <w:rsid w:val="00D907D6"/>
    <w:rsid w:val="00D90BA0"/>
    <w:rsid w:val="00DA0F1B"/>
    <w:rsid w:val="00DA4764"/>
    <w:rsid w:val="00DA4C9C"/>
    <w:rsid w:val="00DA6233"/>
    <w:rsid w:val="00DB437F"/>
    <w:rsid w:val="00DB49DD"/>
    <w:rsid w:val="00DB54E1"/>
    <w:rsid w:val="00DC0861"/>
    <w:rsid w:val="00DC47F3"/>
    <w:rsid w:val="00DC5FA2"/>
    <w:rsid w:val="00DC72AB"/>
    <w:rsid w:val="00DD596B"/>
    <w:rsid w:val="00DD5C18"/>
    <w:rsid w:val="00DE49BE"/>
    <w:rsid w:val="00DE7E55"/>
    <w:rsid w:val="00DF067C"/>
    <w:rsid w:val="00DF1DE2"/>
    <w:rsid w:val="00DF2067"/>
    <w:rsid w:val="00DF29A3"/>
    <w:rsid w:val="00DF528D"/>
    <w:rsid w:val="00DF5E27"/>
    <w:rsid w:val="00E02A39"/>
    <w:rsid w:val="00E03E3F"/>
    <w:rsid w:val="00E04439"/>
    <w:rsid w:val="00E052DF"/>
    <w:rsid w:val="00E06BE4"/>
    <w:rsid w:val="00E06FFF"/>
    <w:rsid w:val="00E07BCC"/>
    <w:rsid w:val="00E15770"/>
    <w:rsid w:val="00E17917"/>
    <w:rsid w:val="00E238E7"/>
    <w:rsid w:val="00E251C8"/>
    <w:rsid w:val="00E261A1"/>
    <w:rsid w:val="00E268DF"/>
    <w:rsid w:val="00E31278"/>
    <w:rsid w:val="00E325D0"/>
    <w:rsid w:val="00E3261C"/>
    <w:rsid w:val="00E42D49"/>
    <w:rsid w:val="00E540C7"/>
    <w:rsid w:val="00E579DB"/>
    <w:rsid w:val="00E57BD0"/>
    <w:rsid w:val="00E735E0"/>
    <w:rsid w:val="00E75D6A"/>
    <w:rsid w:val="00E762F2"/>
    <w:rsid w:val="00E77770"/>
    <w:rsid w:val="00E854E6"/>
    <w:rsid w:val="00E87594"/>
    <w:rsid w:val="00E87E4D"/>
    <w:rsid w:val="00E91A82"/>
    <w:rsid w:val="00E91F97"/>
    <w:rsid w:val="00E9297F"/>
    <w:rsid w:val="00E938D8"/>
    <w:rsid w:val="00E952DA"/>
    <w:rsid w:val="00E9789F"/>
    <w:rsid w:val="00EA05DC"/>
    <w:rsid w:val="00EA05F0"/>
    <w:rsid w:val="00EA0631"/>
    <w:rsid w:val="00EA6074"/>
    <w:rsid w:val="00EB1380"/>
    <w:rsid w:val="00EB26A7"/>
    <w:rsid w:val="00EB280C"/>
    <w:rsid w:val="00EB2C70"/>
    <w:rsid w:val="00EB4D20"/>
    <w:rsid w:val="00EC11DE"/>
    <w:rsid w:val="00EC3BE9"/>
    <w:rsid w:val="00ED2AB9"/>
    <w:rsid w:val="00ED3891"/>
    <w:rsid w:val="00ED3B40"/>
    <w:rsid w:val="00ED40F9"/>
    <w:rsid w:val="00ED5273"/>
    <w:rsid w:val="00ED6049"/>
    <w:rsid w:val="00ED758B"/>
    <w:rsid w:val="00EE0B84"/>
    <w:rsid w:val="00EE32E8"/>
    <w:rsid w:val="00EF0AFC"/>
    <w:rsid w:val="00EF0D16"/>
    <w:rsid w:val="00EF2036"/>
    <w:rsid w:val="00EF346A"/>
    <w:rsid w:val="00EF499D"/>
    <w:rsid w:val="00EF6186"/>
    <w:rsid w:val="00F008CF"/>
    <w:rsid w:val="00F035C2"/>
    <w:rsid w:val="00F12B21"/>
    <w:rsid w:val="00F12EB6"/>
    <w:rsid w:val="00F14DD5"/>
    <w:rsid w:val="00F23625"/>
    <w:rsid w:val="00F25251"/>
    <w:rsid w:val="00F26F07"/>
    <w:rsid w:val="00F345E1"/>
    <w:rsid w:val="00F43AE9"/>
    <w:rsid w:val="00F507B0"/>
    <w:rsid w:val="00F5283C"/>
    <w:rsid w:val="00F53E59"/>
    <w:rsid w:val="00F55516"/>
    <w:rsid w:val="00F621C3"/>
    <w:rsid w:val="00F62E70"/>
    <w:rsid w:val="00F7469B"/>
    <w:rsid w:val="00F806A6"/>
    <w:rsid w:val="00F835BD"/>
    <w:rsid w:val="00F86125"/>
    <w:rsid w:val="00F86FDB"/>
    <w:rsid w:val="00F90621"/>
    <w:rsid w:val="00F920B4"/>
    <w:rsid w:val="00FA1FAF"/>
    <w:rsid w:val="00FA60D5"/>
    <w:rsid w:val="00FA6C97"/>
    <w:rsid w:val="00FC4637"/>
    <w:rsid w:val="00FC6761"/>
    <w:rsid w:val="00FD1C1E"/>
    <w:rsid w:val="00FD5A56"/>
    <w:rsid w:val="00FE0102"/>
    <w:rsid w:val="00FE03CE"/>
    <w:rsid w:val="00FE12D6"/>
    <w:rsid w:val="00FE3355"/>
    <w:rsid w:val="00FE3DDC"/>
    <w:rsid w:val="00FE3F5C"/>
    <w:rsid w:val="00FE4184"/>
    <w:rsid w:val="00FE60B7"/>
    <w:rsid w:val="00FE71AF"/>
    <w:rsid w:val="00FF1B8B"/>
    <w:rsid w:val="01713B14"/>
    <w:rsid w:val="0A406186"/>
    <w:rsid w:val="0C5D0995"/>
    <w:rsid w:val="185B49EE"/>
    <w:rsid w:val="1ACC6A42"/>
    <w:rsid w:val="1C9655A9"/>
    <w:rsid w:val="209414B9"/>
    <w:rsid w:val="29631C45"/>
    <w:rsid w:val="2ABF53BD"/>
    <w:rsid w:val="323A5CDF"/>
    <w:rsid w:val="3307730B"/>
    <w:rsid w:val="34E03ED0"/>
    <w:rsid w:val="37E77EDB"/>
    <w:rsid w:val="399B625B"/>
    <w:rsid w:val="3A273150"/>
    <w:rsid w:val="3A623C9F"/>
    <w:rsid w:val="3DF74926"/>
    <w:rsid w:val="457B4553"/>
    <w:rsid w:val="4C5C431F"/>
    <w:rsid w:val="4C993941"/>
    <w:rsid w:val="52922430"/>
    <w:rsid w:val="5A185BC0"/>
    <w:rsid w:val="5C225966"/>
    <w:rsid w:val="5C9C146E"/>
    <w:rsid w:val="5FD07925"/>
    <w:rsid w:val="64802DEB"/>
    <w:rsid w:val="67780D05"/>
    <w:rsid w:val="67902B65"/>
    <w:rsid w:val="6CE35886"/>
    <w:rsid w:val="6EAA7C0F"/>
    <w:rsid w:val="76C60FF4"/>
    <w:rsid w:val="77AA415C"/>
    <w:rsid w:val="795B2DF6"/>
    <w:rsid w:val="7ACF137E"/>
    <w:rsid w:val="7AD56461"/>
    <w:rsid w:val="7BD55EBD"/>
    <w:rsid w:val="7DD51C10"/>
    <w:rsid w:val="7F81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E6CDCDD-31E6-4214-84D4-E3E69AB1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160" w:line="259" w:lineRule="auto"/>
      <w:jc w:val="both"/>
    </w:pPr>
    <w:rPr>
      <w:rFonts w:eastAsiaTheme="minorEastAsia"/>
      <w:kern w:val="2"/>
      <w:sz w:val="21"/>
      <w:szCs w:val="24"/>
    </w:rPr>
  </w:style>
  <w:style w:type="paragraph" w:styleId="1">
    <w:name w:val="heading 1"/>
    <w:basedOn w:val="a"/>
    <w:next w:val="a"/>
    <w:link w:val="10"/>
    <w:uiPriority w:val="99"/>
    <w:qFormat/>
    <w:pPr>
      <w:widowControl/>
      <w:spacing w:before="120" w:beforeAutospacing="1" w:after="120" w:afterAutospacing="1"/>
      <w:jc w:val="left"/>
      <w:outlineLvl w:val="0"/>
    </w:pPr>
    <w:rPr>
      <w:rFonts w:ascii="宋体" w:eastAsia="黑体" w:hAnsi="宋体"/>
      <w:b/>
      <w:bCs/>
      <w:kern w:val="36"/>
      <w:sz w:val="24"/>
      <w:szCs w:val="48"/>
    </w:rPr>
  </w:style>
  <w:style w:type="paragraph" w:styleId="2">
    <w:name w:val="heading 2"/>
    <w:basedOn w:val="a"/>
    <w:next w:val="a"/>
    <w:link w:val="20"/>
    <w:uiPriority w:val="99"/>
    <w:qFormat/>
    <w:pPr>
      <w:keepNext/>
      <w:keepLines/>
      <w:spacing w:before="260" w:after="260" w:line="416" w:lineRule="auto"/>
      <w:outlineLvl w:val="1"/>
    </w:pPr>
    <w:rPr>
      <w:rFonts w:ascii="Arial" w:eastAsia="宋体" w:hAnsi="Arial"/>
      <w:b/>
      <w:bCs/>
      <w:kern w:val="0"/>
      <w:szCs w:val="32"/>
    </w:rPr>
  </w:style>
  <w:style w:type="paragraph" w:styleId="3">
    <w:name w:val="heading 3"/>
    <w:basedOn w:val="a"/>
    <w:next w:val="a"/>
    <w:link w:val="30"/>
    <w:uiPriority w:val="9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9"/>
    <w:unhideWhenUsed/>
    <w:qFormat/>
    <w:pPr>
      <w:keepNext/>
      <w:keepLines/>
      <w:widowControl/>
      <w:spacing w:before="40"/>
      <w:jc w:val="left"/>
      <w:outlineLvl w:val="3"/>
    </w:pPr>
    <w:rPr>
      <w:rFonts w:asciiTheme="majorHAnsi" w:eastAsiaTheme="majorEastAsia" w:hAnsiTheme="majorHAnsi" w:cstheme="majorBidi"/>
      <w:i/>
      <w:iCs/>
      <w:color w:val="365F91" w:themeColor="accent1" w:themeShade="BF"/>
      <w:kern w:val="0"/>
      <w:sz w:val="22"/>
      <w:szCs w:val="22"/>
    </w:rPr>
  </w:style>
  <w:style w:type="paragraph" w:styleId="5">
    <w:name w:val="heading 5"/>
    <w:basedOn w:val="a"/>
    <w:next w:val="a"/>
    <w:link w:val="50"/>
    <w:uiPriority w:val="99"/>
    <w:unhideWhenUsed/>
    <w:qFormat/>
    <w:pPr>
      <w:keepNext/>
      <w:keepLines/>
      <w:widowControl/>
      <w:spacing w:before="40"/>
      <w:jc w:val="left"/>
      <w:outlineLvl w:val="4"/>
    </w:pPr>
    <w:rPr>
      <w:rFonts w:asciiTheme="majorHAnsi" w:eastAsiaTheme="majorEastAsia" w:hAnsiTheme="majorHAnsi" w:cstheme="majorBidi"/>
      <w:color w:val="365F91" w:themeColor="accent1" w:themeShade="BF"/>
      <w:kern w:val="0"/>
      <w:sz w:val="22"/>
      <w:szCs w:val="22"/>
    </w:rPr>
  </w:style>
  <w:style w:type="paragraph" w:styleId="6">
    <w:name w:val="heading 6"/>
    <w:basedOn w:val="a"/>
    <w:next w:val="a"/>
    <w:link w:val="60"/>
    <w:uiPriority w:val="99"/>
    <w:unhideWhenUsed/>
    <w:qFormat/>
    <w:pPr>
      <w:keepNext/>
      <w:keepLines/>
      <w:widowControl/>
      <w:spacing w:before="40"/>
      <w:jc w:val="left"/>
      <w:outlineLvl w:val="5"/>
    </w:pPr>
    <w:rPr>
      <w:rFonts w:asciiTheme="majorHAnsi" w:eastAsiaTheme="majorEastAsia" w:hAnsiTheme="majorHAnsi" w:cstheme="majorBidi"/>
      <w:color w:val="244061" w:themeColor="accent1" w:themeShade="80"/>
      <w:kern w:val="0"/>
      <w:sz w:val="22"/>
      <w:szCs w:val="22"/>
    </w:rPr>
  </w:style>
  <w:style w:type="paragraph" w:styleId="7">
    <w:name w:val="heading 7"/>
    <w:basedOn w:val="a"/>
    <w:next w:val="a"/>
    <w:link w:val="70"/>
    <w:uiPriority w:val="99"/>
    <w:unhideWhenUsed/>
    <w:qFormat/>
    <w:pPr>
      <w:keepNext/>
      <w:keepLines/>
      <w:widowControl/>
      <w:spacing w:before="40"/>
      <w:jc w:val="left"/>
      <w:outlineLvl w:val="6"/>
    </w:pPr>
    <w:rPr>
      <w:rFonts w:asciiTheme="majorHAnsi" w:eastAsiaTheme="majorEastAsia" w:hAnsiTheme="majorHAnsi" w:cstheme="majorBidi"/>
      <w:i/>
      <w:iCs/>
      <w:color w:val="244061" w:themeColor="accent1" w:themeShade="80"/>
      <w:kern w:val="0"/>
      <w:sz w:val="22"/>
      <w:szCs w:val="22"/>
    </w:rPr>
  </w:style>
  <w:style w:type="paragraph" w:styleId="8">
    <w:name w:val="heading 8"/>
    <w:basedOn w:val="a"/>
    <w:next w:val="a"/>
    <w:link w:val="80"/>
    <w:uiPriority w:val="99"/>
    <w:unhideWhenUsed/>
    <w:qFormat/>
    <w:pPr>
      <w:keepNext/>
      <w:keepLines/>
      <w:widowControl/>
      <w:spacing w:before="40"/>
      <w:jc w:val="left"/>
      <w:outlineLvl w:val="7"/>
    </w:pPr>
    <w:rPr>
      <w:rFonts w:asciiTheme="majorHAnsi" w:eastAsiaTheme="majorEastAsia" w:hAnsiTheme="majorHAnsi" w:cstheme="majorBidi"/>
      <w:color w:val="262626" w:themeColor="text1" w:themeTint="D9"/>
      <w:kern w:val="0"/>
      <w:szCs w:val="21"/>
    </w:rPr>
  </w:style>
  <w:style w:type="paragraph" w:styleId="9">
    <w:name w:val="heading 9"/>
    <w:basedOn w:val="a"/>
    <w:next w:val="a"/>
    <w:link w:val="90"/>
    <w:uiPriority w:val="99"/>
    <w:unhideWhenUsed/>
    <w:qFormat/>
    <w:pPr>
      <w:keepNext/>
      <w:keepLines/>
      <w:widowControl/>
      <w:spacing w:before="40"/>
      <w:jc w:val="left"/>
      <w:outlineLvl w:val="8"/>
    </w:pPr>
    <w:rPr>
      <w:rFonts w:asciiTheme="majorHAnsi" w:eastAsiaTheme="majorEastAsia" w:hAnsiTheme="majorHAnsi" w:cstheme="majorBidi"/>
      <w:i/>
      <w:iCs/>
      <w:color w:val="262626" w:themeColor="text1" w:themeTint="D9"/>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unhideWhenUsed/>
    <w:qFormat/>
    <w:pPr>
      <w:widowControl/>
      <w:spacing w:after="200"/>
      <w:jc w:val="left"/>
    </w:pPr>
    <w:rPr>
      <w:rFonts w:asciiTheme="minorHAnsi" w:hAnsiTheme="minorHAnsi" w:cstheme="minorBidi"/>
      <w:i/>
      <w:iCs/>
      <w:color w:val="1F497D" w:themeColor="text2"/>
      <w:kern w:val="0"/>
      <w:sz w:val="18"/>
      <w:szCs w:val="18"/>
    </w:rPr>
  </w:style>
  <w:style w:type="paragraph" w:styleId="a4">
    <w:name w:val="annotation text"/>
    <w:basedOn w:val="a"/>
    <w:link w:val="a5"/>
    <w:uiPriority w:val="99"/>
    <w:unhideWhenUsed/>
    <w:qFormat/>
    <w:pPr>
      <w:jc w:val="left"/>
    </w:pPr>
  </w:style>
  <w:style w:type="paragraph" w:styleId="a6">
    <w:name w:val="Body Text"/>
    <w:basedOn w:val="a"/>
    <w:link w:val="a7"/>
    <w:uiPriority w:val="99"/>
    <w:qFormat/>
    <w:pPr>
      <w:autoSpaceDE w:val="0"/>
      <w:autoSpaceDN w:val="0"/>
      <w:jc w:val="left"/>
    </w:pPr>
    <w:rPr>
      <w:rFonts w:ascii="宋体" w:hAnsi="宋体" w:cs="宋体"/>
      <w:kern w:val="0"/>
      <w:sz w:val="20"/>
      <w:szCs w:val="20"/>
      <w:lang w:eastAsia="en-US"/>
    </w:rPr>
  </w:style>
  <w:style w:type="paragraph" w:styleId="a8">
    <w:name w:val="Body Text Indent"/>
    <w:basedOn w:val="a"/>
    <w:link w:val="a9"/>
    <w:uiPriority w:val="99"/>
    <w:qFormat/>
    <w:pPr>
      <w:ind w:firstLineChars="200" w:firstLine="420"/>
    </w:pPr>
    <w:rPr>
      <w:rFonts w:ascii="宋体" w:eastAsia="宋体" w:hAnsi="宋体"/>
      <w:bCs/>
      <w:color w:val="000000"/>
      <w:szCs w:val="21"/>
    </w:rPr>
  </w:style>
  <w:style w:type="paragraph" w:styleId="aa">
    <w:name w:val="Plain Text"/>
    <w:basedOn w:val="a"/>
    <w:link w:val="ab"/>
    <w:qFormat/>
    <w:rPr>
      <w:rFonts w:ascii="宋体" w:eastAsia="宋体" w:hAnsi="Courier New"/>
      <w:szCs w:val="21"/>
    </w:rPr>
  </w:style>
  <w:style w:type="paragraph" w:styleId="ac">
    <w:name w:val="Date"/>
    <w:basedOn w:val="a"/>
    <w:next w:val="a"/>
    <w:link w:val="ad"/>
    <w:uiPriority w:val="99"/>
    <w:semiHidden/>
    <w:unhideWhenUsed/>
    <w:qFormat/>
    <w:pPr>
      <w:ind w:leftChars="2500" w:left="100"/>
    </w:pPr>
    <w:rPr>
      <w:rFonts w:ascii="Calibri" w:eastAsia="宋体" w:hAnsi="Calibri"/>
      <w:szCs w:val="22"/>
    </w:rPr>
  </w:style>
  <w:style w:type="paragraph" w:styleId="21">
    <w:name w:val="Body Text Indent 2"/>
    <w:basedOn w:val="a"/>
    <w:link w:val="22"/>
    <w:uiPriority w:val="99"/>
    <w:qFormat/>
    <w:pPr>
      <w:spacing w:line="400" w:lineRule="exact"/>
      <w:ind w:firstLineChars="200" w:firstLine="480"/>
    </w:pPr>
    <w:rPr>
      <w:kern w:val="0"/>
      <w:sz w:val="24"/>
    </w:rPr>
  </w:style>
  <w:style w:type="paragraph" w:styleId="ae">
    <w:name w:val="Balloon Text"/>
    <w:basedOn w:val="a"/>
    <w:link w:val="af"/>
    <w:uiPriority w:val="99"/>
    <w:unhideWhenUsed/>
    <w:qFormat/>
    <w:rPr>
      <w:kern w:val="0"/>
      <w:sz w:val="18"/>
      <w:szCs w:val="18"/>
    </w:rPr>
  </w:style>
  <w:style w:type="paragraph" w:styleId="af0">
    <w:name w:val="footer"/>
    <w:basedOn w:val="a"/>
    <w:link w:val="af1"/>
    <w:uiPriority w:val="99"/>
    <w:qFormat/>
    <w:pPr>
      <w:tabs>
        <w:tab w:val="center" w:pos="4153"/>
        <w:tab w:val="right" w:pos="8306"/>
      </w:tabs>
      <w:snapToGrid w:val="0"/>
      <w:jc w:val="left"/>
    </w:pPr>
    <w:rPr>
      <w:kern w:val="0"/>
      <w:sz w:val="18"/>
      <w:szCs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style>
  <w:style w:type="paragraph" w:styleId="af4">
    <w:name w:val="Subtitle"/>
    <w:basedOn w:val="a"/>
    <w:next w:val="a"/>
    <w:link w:val="af5"/>
    <w:uiPriority w:val="99"/>
    <w:qFormat/>
    <w:pPr>
      <w:widowControl/>
      <w:jc w:val="left"/>
    </w:pPr>
    <w:rPr>
      <w:rFonts w:asciiTheme="minorHAnsi" w:hAnsiTheme="minorHAnsi" w:cstheme="minorBidi"/>
      <w:color w:val="595959" w:themeColor="text1" w:themeTint="A6"/>
      <w:spacing w:val="15"/>
      <w:kern w:val="0"/>
      <w:sz w:val="22"/>
      <w:szCs w:val="22"/>
    </w:rPr>
  </w:style>
  <w:style w:type="paragraph" w:styleId="af6">
    <w:name w:val="footnote text"/>
    <w:basedOn w:val="a"/>
    <w:link w:val="af7"/>
    <w:uiPriority w:val="99"/>
    <w:qFormat/>
    <w:pPr>
      <w:snapToGrid w:val="0"/>
      <w:jc w:val="left"/>
    </w:pPr>
    <w:rPr>
      <w:rFonts w:ascii="Calibri" w:hAnsi="Calibri"/>
      <w:kern w:val="0"/>
      <w:sz w:val="18"/>
      <w:szCs w:val="18"/>
    </w:rPr>
  </w:style>
  <w:style w:type="paragraph" w:styleId="TOC2">
    <w:name w:val="toc 2"/>
    <w:basedOn w:val="a"/>
    <w:next w:val="a"/>
    <w:uiPriority w:val="39"/>
    <w:unhideWhenUsed/>
    <w:qFormat/>
    <w:pPr>
      <w:ind w:leftChars="200" w:left="42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9">
    <w:name w:val="Title"/>
    <w:basedOn w:val="a"/>
    <w:next w:val="a"/>
    <w:link w:val="afa"/>
    <w:uiPriority w:val="99"/>
    <w:qFormat/>
    <w:pPr>
      <w:widowControl/>
      <w:contextualSpacing/>
      <w:jc w:val="left"/>
    </w:pPr>
    <w:rPr>
      <w:rFonts w:asciiTheme="majorHAnsi" w:eastAsiaTheme="majorEastAsia" w:hAnsiTheme="majorHAnsi" w:cstheme="majorBidi"/>
      <w:spacing w:val="-10"/>
      <w:kern w:val="0"/>
      <w:sz w:val="56"/>
      <w:szCs w:val="56"/>
    </w:rPr>
  </w:style>
  <w:style w:type="paragraph" w:styleId="afb">
    <w:name w:val="annotation subject"/>
    <w:basedOn w:val="a4"/>
    <w:next w:val="a4"/>
    <w:link w:val="afc"/>
    <w:uiPriority w:val="99"/>
    <w:unhideWhenUsed/>
    <w:qFormat/>
    <w:rPr>
      <w:b/>
      <w:bCs/>
    </w:rPr>
  </w:style>
  <w:style w:type="table" w:styleId="af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Pr>
      <w:b/>
      <w:bCs/>
    </w:rPr>
  </w:style>
  <w:style w:type="character" w:styleId="aff">
    <w:name w:val="page number"/>
    <w:basedOn w:val="a0"/>
    <w:uiPriority w:val="99"/>
    <w:qFormat/>
  </w:style>
  <w:style w:type="character" w:styleId="aff0">
    <w:name w:val="FollowedHyperlink"/>
    <w:basedOn w:val="a0"/>
    <w:uiPriority w:val="99"/>
    <w:semiHidden/>
    <w:unhideWhenUsed/>
    <w:qFormat/>
    <w:rPr>
      <w:color w:val="800080"/>
      <w:u w:val="single"/>
    </w:rPr>
  </w:style>
  <w:style w:type="character" w:styleId="aff1">
    <w:name w:val="Emphasis"/>
    <w:basedOn w:val="a0"/>
    <w:uiPriority w:val="99"/>
    <w:qFormat/>
    <w:rPr>
      <w:i/>
      <w:iCs/>
      <w:color w:val="auto"/>
    </w:rPr>
  </w:style>
  <w:style w:type="character" w:styleId="aff2">
    <w:name w:val="Hyperlink"/>
    <w:uiPriority w:val="99"/>
    <w:qFormat/>
    <w:rPr>
      <w:color w:val="0000FF"/>
      <w:u w:val="single"/>
    </w:rPr>
  </w:style>
  <w:style w:type="character" w:styleId="aff3">
    <w:name w:val="annotation reference"/>
    <w:basedOn w:val="a0"/>
    <w:uiPriority w:val="99"/>
    <w:unhideWhenUsed/>
    <w:qFormat/>
    <w:rPr>
      <w:sz w:val="21"/>
      <w:szCs w:val="21"/>
    </w:rPr>
  </w:style>
  <w:style w:type="character" w:styleId="aff4">
    <w:name w:val="footnote reference"/>
    <w:uiPriority w:val="99"/>
    <w:qFormat/>
    <w:rPr>
      <w:vertAlign w:val="superscript"/>
    </w:rPr>
  </w:style>
  <w:style w:type="character" w:customStyle="1" w:styleId="10">
    <w:name w:val="标题 1 字符"/>
    <w:link w:val="1"/>
    <w:uiPriority w:val="99"/>
    <w:qFormat/>
    <w:rPr>
      <w:rFonts w:ascii="宋体" w:eastAsia="黑体" w:hAnsi="宋体" w:cs="宋体"/>
      <w:b/>
      <w:bCs/>
      <w:kern w:val="36"/>
      <w:sz w:val="24"/>
      <w:szCs w:val="48"/>
    </w:rPr>
  </w:style>
  <w:style w:type="character" w:customStyle="1" w:styleId="20">
    <w:name w:val="标题 2 字符"/>
    <w:link w:val="2"/>
    <w:uiPriority w:val="99"/>
    <w:qFormat/>
    <w:rPr>
      <w:rFonts w:ascii="Arial" w:eastAsia="宋体" w:hAnsi="Arial" w:cs="Times New Roman"/>
      <w:b/>
      <w:bCs/>
      <w:sz w:val="21"/>
      <w:szCs w:val="32"/>
    </w:rPr>
  </w:style>
  <w:style w:type="character" w:customStyle="1" w:styleId="30">
    <w:name w:val="标题 3 字符"/>
    <w:link w:val="3"/>
    <w:uiPriority w:val="99"/>
    <w:qFormat/>
    <w:rPr>
      <w:rFonts w:ascii="Times New Roman" w:eastAsia="宋体" w:hAnsi="Times New Roman" w:cs="Times New Roman"/>
      <w:b/>
      <w:bCs/>
      <w:sz w:val="32"/>
      <w:szCs w:val="32"/>
    </w:rPr>
  </w:style>
  <w:style w:type="character" w:customStyle="1" w:styleId="40">
    <w:name w:val="标题 4 字符"/>
    <w:basedOn w:val="a0"/>
    <w:link w:val="4"/>
    <w:uiPriority w:val="99"/>
    <w:qFormat/>
    <w:rPr>
      <w:rFonts w:asciiTheme="majorHAnsi" w:eastAsiaTheme="majorEastAsia" w:hAnsiTheme="majorHAnsi" w:cstheme="majorBidi"/>
      <w:i/>
      <w:iCs/>
      <w:color w:val="365F91" w:themeColor="accent1" w:themeShade="BF"/>
      <w:sz w:val="22"/>
      <w:szCs w:val="22"/>
    </w:rPr>
  </w:style>
  <w:style w:type="character" w:customStyle="1" w:styleId="50">
    <w:name w:val="标题 5 字符"/>
    <w:basedOn w:val="a0"/>
    <w:link w:val="5"/>
    <w:uiPriority w:val="99"/>
    <w:qFormat/>
    <w:rPr>
      <w:rFonts w:asciiTheme="majorHAnsi" w:eastAsiaTheme="majorEastAsia" w:hAnsiTheme="majorHAnsi" w:cstheme="majorBidi"/>
      <w:color w:val="365F91" w:themeColor="accent1" w:themeShade="BF"/>
      <w:sz w:val="22"/>
      <w:szCs w:val="22"/>
    </w:rPr>
  </w:style>
  <w:style w:type="character" w:customStyle="1" w:styleId="60">
    <w:name w:val="标题 6 字符"/>
    <w:basedOn w:val="a0"/>
    <w:link w:val="6"/>
    <w:uiPriority w:val="99"/>
    <w:qFormat/>
    <w:rPr>
      <w:rFonts w:asciiTheme="majorHAnsi" w:eastAsiaTheme="majorEastAsia" w:hAnsiTheme="majorHAnsi" w:cstheme="majorBidi"/>
      <w:color w:val="244061" w:themeColor="accent1" w:themeShade="80"/>
      <w:sz w:val="22"/>
      <w:szCs w:val="22"/>
    </w:rPr>
  </w:style>
  <w:style w:type="character" w:customStyle="1" w:styleId="70">
    <w:name w:val="标题 7 字符"/>
    <w:basedOn w:val="a0"/>
    <w:link w:val="7"/>
    <w:uiPriority w:val="99"/>
    <w:qFormat/>
    <w:rPr>
      <w:rFonts w:asciiTheme="majorHAnsi" w:eastAsiaTheme="majorEastAsia" w:hAnsiTheme="majorHAnsi" w:cstheme="majorBidi"/>
      <w:i/>
      <w:iCs/>
      <w:color w:val="244061" w:themeColor="accent1" w:themeShade="80"/>
      <w:sz w:val="22"/>
      <w:szCs w:val="22"/>
    </w:rPr>
  </w:style>
  <w:style w:type="character" w:customStyle="1" w:styleId="80">
    <w:name w:val="标题 8 字符"/>
    <w:basedOn w:val="a0"/>
    <w:link w:val="8"/>
    <w:uiPriority w:val="99"/>
    <w:qFormat/>
    <w:rPr>
      <w:rFonts w:asciiTheme="majorHAnsi" w:eastAsiaTheme="majorEastAsia" w:hAnsiTheme="majorHAnsi" w:cstheme="majorBidi"/>
      <w:color w:val="262626" w:themeColor="text1" w:themeTint="D9"/>
      <w:sz w:val="21"/>
      <w:szCs w:val="21"/>
    </w:rPr>
  </w:style>
  <w:style w:type="character" w:customStyle="1" w:styleId="90">
    <w:name w:val="标题 9 字符"/>
    <w:basedOn w:val="a0"/>
    <w:link w:val="9"/>
    <w:uiPriority w:val="99"/>
    <w:qFormat/>
    <w:rPr>
      <w:rFonts w:asciiTheme="majorHAnsi" w:eastAsiaTheme="majorEastAsia" w:hAnsiTheme="majorHAnsi" w:cstheme="majorBidi"/>
      <w:i/>
      <w:iCs/>
      <w:color w:val="262626" w:themeColor="text1" w:themeTint="D9"/>
      <w:sz w:val="21"/>
      <w:szCs w:val="21"/>
    </w:rPr>
  </w:style>
  <w:style w:type="character" w:customStyle="1" w:styleId="a5">
    <w:name w:val="批注文字 字符"/>
    <w:basedOn w:val="a0"/>
    <w:link w:val="a4"/>
    <w:uiPriority w:val="99"/>
    <w:qFormat/>
    <w:rPr>
      <w:rFonts w:ascii="Times New Roman" w:hAnsi="Times New Roman"/>
      <w:kern w:val="2"/>
      <w:sz w:val="21"/>
      <w:szCs w:val="24"/>
    </w:rPr>
  </w:style>
  <w:style w:type="character" w:customStyle="1" w:styleId="a7">
    <w:name w:val="正文文本 字符"/>
    <w:link w:val="a6"/>
    <w:uiPriority w:val="99"/>
    <w:qFormat/>
    <w:rPr>
      <w:rFonts w:ascii="宋体" w:hAnsi="宋体" w:cs="宋体"/>
      <w:lang w:eastAsia="en-US"/>
    </w:rPr>
  </w:style>
  <w:style w:type="character" w:customStyle="1" w:styleId="a9">
    <w:name w:val="正文文本缩进 字符"/>
    <w:basedOn w:val="a0"/>
    <w:link w:val="a8"/>
    <w:uiPriority w:val="99"/>
    <w:qFormat/>
    <w:rPr>
      <w:rFonts w:ascii="宋体" w:eastAsia="宋体" w:hAnsi="宋体"/>
      <w:bCs/>
      <w:color w:val="000000"/>
      <w:kern w:val="2"/>
      <w:sz w:val="21"/>
      <w:szCs w:val="21"/>
    </w:rPr>
  </w:style>
  <w:style w:type="character" w:customStyle="1" w:styleId="ab">
    <w:name w:val="纯文本 字符"/>
    <w:basedOn w:val="a0"/>
    <w:link w:val="aa"/>
    <w:qFormat/>
    <w:rPr>
      <w:rFonts w:ascii="宋体" w:hAnsi="Courier New" w:cs="Times New Roman"/>
      <w:kern w:val="2"/>
      <w:sz w:val="21"/>
      <w:szCs w:val="21"/>
    </w:rPr>
  </w:style>
  <w:style w:type="character" w:customStyle="1" w:styleId="ad">
    <w:name w:val="日期 字符"/>
    <w:basedOn w:val="a0"/>
    <w:link w:val="ac"/>
    <w:uiPriority w:val="99"/>
    <w:semiHidden/>
    <w:qFormat/>
    <w:rPr>
      <w:rFonts w:eastAsia="宋体"/>
      <w:kern w:val="2"/>
      <w:sz w:val="21"/>
      <w:szCs w:val="22"/>
    </w:rPr>
  </w:style>
  <w:style w:type="character" w:customStyle="1" w:styleId="22">
    <w:name w:val="正文文本缩进 2 字符"/>
    <w:link w:val="21"/>
    <w:uiPriority w:val="99"/>
    <w:qFormat/>
    <w:rPr>
      <w:rFonts w:ascii="Times New Roman" w:eastAsia="宋体" w:hAnsi="Times New Roman" w:cs="Times New Roman"/>
      <w:sz w:val="24"/>
      <w:szCs w:val="24"/>
    </w:rPr>
  </w:style>
  <w:style w:type="character" w:customStyle="1" w:styleId="af">
    <w:name w:val="批注框文本 字符"/>
    <w:link w:val="ae"/>
    <w:uiPriority w:val="99"/>
    <w:qFormat/>
    <w:rPr>
      <w:rFonts w:ascii="Times New Roman" w:eastAsia="宋体" w:hAnsi="Times New Roman" w:cs="Times New Roman"/>
      <w:sz w:val="18"/>
      <w:szCs w:val="18"/>
    </w:rPr>
  </w:style>
  <w:style w:type="character" w:customStyle="1" w:styleId="af1">
    <w:name w:val="页脚 字符"/>
    <w:link w:val="af0"/>
    <w:uiPriority w:val="99"/>
    <w:qFormat/>
    <w:rPr>
      <w:rFonts w:ascii="Times New Roman" w:eastAsia="宋体" w:hAnsi="Times New Roman" w:cs="Times New Roman"/>
      <w:sz w:val="18"/>
      <w:szCs w:val="18"/>
    </w:rPr>
  </w:style>
  <w:style w:type="character" w:customStyle="1" w:styleId="af3">
    <w:name w:val="页眉 字符"/>
    <w:link w:val="af2"/>
    <w:uiPriority w:val="99"/>
    <w:qFormat/>
    <w:rPr>
      <w:rFonts w:ascii="Times New Roman" w:eastAsia="宋体" w:hAnsi="Times New Roman" w:cs="Times New Roman"/>
      <w:sz w:val="18"/>
      <w:szCs w:val="18"/>
    </w:rPr>
  </w:style>
  <w:style w:type="character" w:customStyle="1" w:styleId="af5">
    <w:name w:val="副标题 字符"/>
    <w:basedOn w:val="a0"/>
    <w:link w:val="af4"/>
    <w:uiPriority w:val="99"/>
    <w:qFormat/>
    <w:rPr>
      <w:rFonts w:asciiTheme="minorHAnsi" w:hAnsiTheme="minorHAnsi" w:cstheme="minorBidi"/>
      <w:color w:val="595959" w:themeColor="text1" w:themeTint="A6"/>
      <w:spacing w:val="15"/>
      <w:sz w:val="22"/>
      <w:szCs w:val="22"/>
    </w:rPr>
  </w:style>
  <w:style w:type="character" w:customStyle="1" w:styleId="af7">
    <w:name w:val="脚注文本 字符"/>
    <w:link w:val="af6"/>
    <w:uiPriority w:val="99"/>
    <w:qFormat/>
    <w:rPr>
      <w:rFonts w:ascii="Calibri" w:eastAsia="宋体" w:hAnsi="Calibri" w:cs="Times New Roman"/>
      <w:sz w:val="18"/>
      <w:szCs w:val="18"/>
    </w:rPr>
  </w:style>
  <w:style w:type="character" w:customStyle="1" w:styleId="HTML0">
    <w:name w:val="HTML 预设格式 字符"/>
    <w:link w:val="HTML"/>
    <w:uiPriority w:val="99"/>
    <w:qFormat/>
    <w:rPr>
      <w:rFonts w:ascii="宋体" w:eastAsia="宋体" w:hAnsi="宋体" w:cs="宋体"/>
      <w:kern w:val="0"/>
      <w:sz w:val="24"/>
      <w:szCs w:val="24"/>
    </w:rPr>
  </w:style>
  <w:style w:type="character" w:customStyle="1" w:styleId="afa">
    <w:name w:val="标题 字符"/>
    <w:basedOn w:val="a0"/>
    <w:link w:val="af9"/>
    <w:uiPriority w:val="99"/>
    <w:qFormat/>
    <w:rPr>
      <w:rFonts w:asciiTheme="majorHAnsi" w:eastAsiaTheme="majorEastAsia" w:hAnsiTheme="majorHAnsi" w:cstheme="majorBidi"/>
      <w:spacing w:val="-10"/>
      <w:sz w:val="56"/>
      <w:szCs w:val="56"/>
    </w:rPr>
  </w:style>
  <w:style w:type="character" w:customStyle="1" w:styleId="afc">
    <w:name w:val="批注主题 字符"/>
    <w:basedOn w:val="a5"/>
    <w:link w:val="afb"/>
    <w:uiPriority w:val="99"/>
    <w:semiHidden/>
    <w:qFormat/>
    <w:rPr>
      <w:rFonts w:ascii="Times New Roman" w:hAnsi="Times New Roman"/>
      <w:b/>
      <w:bCs/>
      <w:kern w:val="2"/>
      <w:sz w:val="21"/>
      <w:szCs w:val="24"/>
    </w:rPr>
  </w:style>
  <w:style w:type="paragraph" w:customStyle="1" w:styleId="CharCharCharChar">
    <w:name w:val="Char Char Char Char"/>
    <w:basedOn w:val="a"/>
    <w:uiPriority w:val="99"/>
    <w:qFormat/>
    <w:pPr>
      <w:widowControl/>
      <w:spacing w:line="240" w:lineRule="exact"/>
      <w:jc w:val="left"/>
    </w:pPr>
    <w:rPr>
      <w:rFonts w:ascii="Calibri" w:hAnsi="Calibri"/>
      <w:szCs w:val="20"/>
    </w:rPr>
  </w:style>
  <w:style w:type="character" w:customStyle="1" w:styleId="style3">
    <w:name w:val="style3"/>
    <w:basedOn w:val="a0"/>
    <w:uiPriority w:val="99"/>
    <w:qFormat/>
  </w:style>
  <w:style w:type="character" w:customStyle="1" w:styleId="aff5">
    <w:name w:val="测量正文格式"/>
    <w:uiPriority w:val="99"/>
    <w:qFormat/>
    <w:rPr>
      <w:rFonts w:ascii="Times New Roman" w:eastAsia="宋体" w:hAnsi="Times New Roman"/>
      <w:sz w:val="21"/>
      <w:szCs w:val="21"/>
    </w:rPr>
  </w:style>
  <w:style w:type="character" w:customStyle="1" w:styleId="Char1">
    <w:name w:val="本文正文 Char1"/>
    <w:link w:val="aff6"/>
    <w:uiPriority w:val="99"/>
    <w:qFormat/>
    <w:rPr>
      <w:rFonts w:ascii="Calibri" w:eastAsia="宋体" w:hAnsi="Calibri"/>
      <w:sz w:val="24"/>
      <w:szCs w:val="24"/>
    </w:rPr>
  </w:style>
  <w:style w:type="paragraph" w:customStyle="1" w:styleId="aff6">
    <w:name w:val="本文正文"/>
    <w:basedOn w:val="a"/>
    <w:link w:val="Char1"/>
    <w:uiPriority w:val="99"/>
    <w:qFormat/>
    <w:pPr>
      <w:adjustRightInd w:val="0"/>
      <w:snapToGrid w:val="0"/>
      <w:spacing w:line="324" w:lineRule="auto"/>
      <w:ind w:firstLineChars="200" w:firstLine="480"/>
    </w:pPr>
    <w:rPr>
      <w:rFonts w:ascii="Calibri" w:hAnsi="Calibri"/>
      <w:kern w:val="0"/>
      <w:sz w:val="24"/>
    </w:rPr>
  </w:style>
  <w:style w:type="character" w:customStyle="1" w:styleId="black000">
    <w:name w:val="black000"/>
    <w:basedOn w:val="a0"/>
    <w:uiPriority w:val="99"/>
    <w:qFormat/>
  </w:style>
  <w:style w:type="paragraph" w:customStyle="1" w:styleId="aff7">
    <w:name w:val="正文格式"/>
    <w:uiPriority w:val="99"/>
    <w:qFormat/>
    <w:pPr>
      <w:spacing w:after="160" w:line="500" w:lineRule="exact"/>
      <w:ind w:firstLineChars="200" w:firstLine="420"/>
      <w:jc w:val="both"/>
    </w:pPr>
    <w:rPr>
      <w:rFonts w:ascii="宋体" w:eastAsiaTheme="minorEastAsia" w:hAnsi="宋体" w:cs="宋体"/>
      <w:kern w:val="2"/>
      <w:sz w:val="21"/>
      <w:szCs w:val="21"/>
    </w:rPr>
  </w:style>
  <w:style w:type="character" w:customStyle="1" w:styleId="apple-style-span">
    <w:name w:val="apple-style-span"/>
    <w:basedOn w:val="a0"/>
    <w:uiPriority w:val="99"/>
    <w:qFormat/>
  </w:style>
  <w:style w:type="paragraph" w:customStyle="1" w:styleId="wlx">
    <w:name w:val="wlx"/>
    <w:basedOn w:val="a"/>
    <w:uiPriority w:val="99"/>
    <w:qFormat/>
    <w:pPr>
      <w:spacing w:line="360" w:lineRule="auto"/>
      <w:jc w:val="center"/>
    </w:pPr>
    <w:rPr>
      <w:rFonts w:ascii="黑体" w:eastAsia="黑体" w:hAnsi="宋体" w:cs="宋体"/>
      <w:sz w:val="32"/>
      <w:szCs w:val="20"/>
    </w:rPr>
  </w:style>
  <w:style w:type="paragraph" w:customStyle="1" w:styleId="CharChar2">
    <w:name w:val="Char Char2"/>
    <w:basedOn w:val="a"/>
    <w:uiPriority w:val="99"/>
    <w:qFormat/>
    <w:pPr>
      <w:widowControl/>
      <w:spacing w:line="240" w:lineRule="exact"/>
      <w:jc w:val="left"/>
    </w:pPr>
    <w:rPr>
      <w:rFonts w:ascii="Calibri" w:hAnsi="Calibri"/>
      <w:szCs w:val="20"/>
    </w:rPr>
  </w:style>
  <w:style w:type="character" w:customStyle="1" w:styleId="apple-converted-space">
    <w:name w:val="apple-converted-space"/>
    <w:basedOn w:val="a0"/>
    <w:uiPriority w:val="99"/>
    <w:qFormat/>
  </w:style>
  <w:style w:type="paragraph" w:styleId="aff8">
    <w:name w:val="List Paragraph"/>
    <w:basedOn w:val="a"/>
    <w:uiPriority w:val="99"/>
    <w:qFormat/>
    <w:pPr>
      <w:ind w:firstLineChars="200" w:firstLine="420"/>
    </w:pPr>
  </w:style>
  <w:style w:type="paragraph" w:customStyle="1" w:styleId="CharChar">
    <w:name w:val="自定义正文 Char Char"/>
    <w:basedOn w:val="a"/>
    <w:next w:val="a"/>
    <w:uiPriority w:val="99"/>
    <w:qFormat/>
    <w:pPr>
      <w:widowControl/>
      <w:spacing w:line="560" w:lineRule="exact"/>
      <w:ind w:firstLineChars="200" w:firstLine="560"/>
    </w:pPr>
    <w:rPr>
      <w:rFonts w:ascii="宋体" w:hAnsi="宋体"/>
      <w:sz w:val="28"/>
      <w:szCs w:val="28"/>
    </w:rPr>
  </w:style>
  <w:style w:type="paragraph" w:customStyle="1" w:styleId="1-21">
    <w:name w:val="中等深浅网格 1 - 着色 21"/>
    <w:basedOn w:val="a"/>
    <w:uiPriority w:val="99"/>
    <w:qFormat/>
    <w:pPr>
      <w:spacing w:line="360" w:lineRule="auto"/>
      <w:ind w:firstLineChars="200" w:firstLine="420"/>
    </w:pPr>
    <w:rPr>
      <w:rFonts w:ascii="Calibri" w:eastAsia="宋体" w:hAnsi="Calibri"/>
      <w:szCs w:val="22"/>
    </w:rPr>
  </w:style>
  <w:style w:type="character" w:customStyle="1" w:styleId="font101">
    <w:name w:val="font101"/>
    <w:basedOn w:val="a0"/>
    <w:uiPriority w:val="99"/>
    <w:qFormat/>
    <w:rPr>
      <w:rFonts w:ascii="宋体" w:eastAsia="宋体" w:hAnsi="宋体" w:cs="宋体" w:hint="eastAsia"/>
      <w:color w:val="000000"/>
      <w:sz w:val="15"/>
      <w:szCs w:val="15"/>
      <w:u w:val="none"/>
    </w:rPr>
  </w:style>
  <w:style w:type="character" w:customStyle="1" w:styleId="font112">
    <w:name w:val="font112"/>
    <w:basedOn w:val="a0"/>
    <w:uiPriority w:val="99"/>
    <w:qFormat/>
    <w:rPr>
      <w:rFonts w:ascii="仿宋_GB2312" w:eastAsia="仿宋_GB2312" w:cs="仿宋_GB2312" w:hint="default"/>
      <w:b/>
      <w:color w:val="FF0000"/>
      <w:sz w:val="28"/>
      <w:szCs w:val="28"/>
      <w:u w:val="none"/>
    </w:rPr>
  </w:style>
  <w:style w:type="character" w:customStyle="1" w:styleId="font91">
    <w:name w:val="font91"/>
    <w:basedOn w:val="a0"/>
    <w:uiPriority w:val="99"/>
    <w:qFormat/>
    <w:rPr>
      <w:rFonts w:ascii="仿宋_GB2312" w:eastAsia="仿宋_GB2312" w:cs="仿宋_GB2312" w:hint="default"/>
      <w:b/>
      <w:color w:val="00CCFF"/>
      <w:sz w:val="28"/>
      <w:szCs w:val="28"/>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31">
    <w:name w:val="font31"/>
    <w:basedOn w:val="a0"/>
    <w:uiPriority w:val="99"/>
    <w:qFormat/>
    <w:rPr>
      <w:rFonts w:ascii="宋体" w:eastAsia="宋体" w:hAnsi="宋体" w:cs="宋体" w:hint="eastAsia"/>
      <w:color w:val="000000"/>
      <w:sz w:val="20"/>
      <w:szCs w:val="20"/>
      <w:u w:val="none"/>
    </w:rPr>
  </w:style>
  <w:style w:type="character" w:customStyle="1" w:styleId="font11">
    <w:name w:val="font11"/>
    <w:basedOn w:val="a0"/>
    <w:uiPriority w:val="99"/>
    <w:qFormat/>
    <w:rPr>
      <w:rFonts w:ascii="宋体" w:eastAsia="宋体" w:hAnsi="宋体" w:cs="宋体" w:hint="eastAsia"/>
      <w:color w:val="000000"/>
      <w:sz w:val="20"/>
      <w:szCs w:val="20"/>
      <w:u w:val="none"/>
    </w:rPr>
  </w:style>
  <w:style w:type="character" w:customStyle="1" w:styleId="font21">
    <w:name w:val="font21"/>
    <w:basedOn w:val="a0"/>
    <w:uiPriority w:val="99"/>
    <w:qFormat/>
    <w:rPr>
      <w:rFonts w:ascii="宋体" w:eastAsia="宋体" w:hAnsi="宋体" w:cs="宋体" w:hint="eastAsia"/>
      <w:color w:val="000000"/>
      <w:sz w:val="20"/>
      <w:szCs w:val="20"/>
      <w:u w:val="none"/>
    </w:rPr>
  </w:style>
  <w:style w:type="character" w:customStyle="1" w:styleId="style61">
    <w:name w:val="style61"/>
    <w:uiPriority w:val="99"/>
    <w:qFormat/>
    <w:rPr>
      <w:color w:val="000000"/>
    </w:rPr>
  </w:style>
  <w:style w:type="character" w:customStyle="1" w:styleId="Char10">
    <w:name w:val="正文文本 Char1"/>
    <w:basedOn w:val="a0"/>
    <w:uiPriority w:val="99"/>
    <w:semiHidden/>
    <w:qFormat/>
    <w:rPr>
      <w:rFonts w:ascii="Times New Roman" w:hAnsi="Times New Roman"/>
      <w:kern w:val="2"/>
      <w:sz w:val="21"/>
      <w:szCs w:val="24"/>
    </w:rPr>
  </w:style>
  <w:style w:type="paragraph" w:customStyle="1" w:styleId="CharCharCharCharCharCharChar">
    <w:name w:val="Char Char Char Char Char Char Char"/>
    <w:basedOn w:val="a"/>
    <w:uiPriority w:val="99"/>
    <w:qFormat/>
    <w:rPr>
      <w:rFonts w:ascii="Tahoma" w:eastAsia="宋体" w:hAnsi="Tahoma"/>
      <w:sz w:val="24"/>
      <w:szCs w:val="20"/>
    </w:rPr>
  </w:style>
  <w:style w:type="paragraph" w:customStyle="1" w:styleId="TableParagraph">
    <w:name w:val="Table Paragraph"/>
    <w:basedOn w:val="a"/>
    <w:link w:val="TableParagraphChar"/>
    <w:uiPriority w:val="99"/>
    <w:qFormat/>
    <w:pPr>
      <w:autoSpaceDE w:val="0"/>
      <w:autoSpaceDN w:val="0"/>
      <w:jc w:val="left"/>
    </w:pPr>
    <w:rPr>
      <w:rFonts w:ascii="宋体" w:eastAsia="宋体" w:hAnsi="宋体" w:cs="宋体"/>
      <w:kern w:val="0"/>
      <w:sz w:val="22"/>
      <w:szCs w:val="22"/>
      <w:lang w:eastAsia="en-US"/>
    </w:rPr>
  </w:style>
  <w:style w:type="character" w:customStyle="1" w:styleId="TableParagraphChar">
    <w:name w:val="Table Paragraph Char"/>
    <w:link w:val="TableParagraph"/>
    <w:uiPriority w:val="99"/>
    <w:qFormat/>
    <w:rPr>
      <w:rFonts w:ascii="宋体" w:hAnsi="宋体" w:cs="宋体"/>
      <w:sz w:val="22"/>
      <w:szCs w:val="22"/>
      <w:lang w:eastAsia="en-US"/>
    </w:rPr>
  </w:style>
  <w:style w:type="paragraph" w:customStyle="1" w:styleId="jgx">
    <w:name w:val="jgx"/>
    <w:basedOn w:val="a"/>
    <w:uiPriority w:val="99"/>
    <w:qFormat/>
    <w:pPr>
      <w:jc w:val="center"/>
    </w:pPr>
    <w:rPr>
      <w:rFonts w:ascii="黑体" w:eastAsia="黑体" w:hAnsi="宋体" w:cs="宋体"/>
      <w:sz w:val="32"/>
      <w:szCs w:val="20"/>
    </w:rPr>
  </w:style>
  <w:style w:type="paragraph" w:customStyle="1" w:styleId="New">
    <w:name w:val="正文 New"/>
    <w:uiPriority w:val="99"/>
    <w:qFormat/>
    <w:pPr>
      <w:widowControl w:val="0"/>
      <w:spacing w:after="160" w:line="259" w:lineRule="auto"/>
      <w:jc w:val="both"/>
    </w:pPr>
    <w:rPr>
      <w:kern w:val="2"/>
      <w:sz w:val="21"/>
      <w:szCs w:val="24"/>
    </w:rPr>
  </w:style>
  <w:style w:type="paragraph" w:customStyle="1" w:styleId="Char">
    <w:name w:val="Char"/>
    <w:basedOn w:val="a"/>
    <w:uiPriority w:val="99"/>
    <w:semiHidden/>
    <w:qFormat/>
    <w:pPr>
      <w:widowControl/>
      <w:spacing w:line="240" w:lineRule="exact"/>
      <w:jc w:val="left"/>
    </w:pPr>
    <w:rPr>
      <w:rFonts w:ascii="Verdana" w:eastAsia="宋体" w:hAnsi="Verdana"/>
      <w:kern w:val="0"/>
      <w:sz w:val="20"/>
      <w:szCs w:val="20"/>
      <w:lang w:eastAsia="en-US"/>
    </w:rPr>
  </w:style>
  <w:style w:type="paragraph" w:styleId="aff9">
    <w:name w:val="No Spacing"/>
    <w:link w:val="affa"/>
    <w:uiPriority w:val="1"/>
    <w:qFormat/>
    <w:pPr>
      <w:spacing w:after="160" w:line="259" w:lineRule="auto"/>
      <w:jc w:val="both"/>
    </w:pPr>
    <w:rPr>
      <w:rFonts w:asciiTheme="minorHAnsi" w:eastAsiaTheme="minorEastAsia" w:hAnsiTheme="minorHAnsi" w:cstheme="minorBidi"/>
      <w:sz w:val="22"/>
      <w:szCs w:val="22"/>
    </w:rPr>
  </w:style>
  <w:style w:type="character" w:customStyle="1" w:styleId="affa">
    <w:name w:val="无间隔 字符"/>
    <w:basedOn w:val="a0"/>
    <w:link w:val="aff9"/>
    <w:uiPriority w:val="1"/>
    <w:qFormat/>
    <w:rPr>
      <w:rFonts w:asciiTheme="minorHAnsi" w:eastAsiaTheme="minorEastAsia" w:hAnsiTheme="minorHAnsi" w:cstheme="minorBidi"/>
      <w:sz w:val="22"/>
      <w:szCs w:val="22"/>
    </w:rPr>
  </w:style>
  <w:style w:type="paragraph" w:styleId="affb">
    <w:name w:val="Quote"/>
    <w:basedOn w:val="a"/>
    <w:next w:val="a"/>
    <w:link w:val="affc"/>
    <w:uiPriority w:val="99"/>
    <w:qFormat/>
    <w:pPr>
      <w:widowControl/>
      <w:spacing w:before="200"/>
      <w:ind w:left="864" w:right="864"/>
      <w:jc w:val="left"/>
    </w:pPr>
    <w:rPr>
      <w:rFonts w:asciiTheme="minorHAnsi" w:hAnsiTheme="minorHAnsi" w:cstheme="minorBidi"/>
      <w:i/>
      <w:iCs/>
      <w:color w:val="404040" w:themeColor="text1" w:themeTint="BF"/>
      <w:kern w:val="0"/>
      <w:sz w:val="22"/>
      <w:szCs w:val="22"/>
    </w:rPr>
  </w:style>
  <w:style w:type="character" w:customStyle="1" w:styleId="affc">
    <w:name w:val="引用 字符"/>
    <w:basedOn w:val="a0"/>
    <w:link w:val="affb"/>
    <w:uiPriority w:val="99"/>
    <w:qFormat/>
    <w:rPr>
      <w:rFonts w:asciiTheme="minorHAnsi" w:hAnsiTheme="minorHAnsi" w:cstheme="minorBidi"/>
      <w:i/>
      <w:iCs/>
      <w:color w:val="404040" w:themeColor="text1" w:themeTint="BF"/>
      <w:sz w:val="22"/>
      <w:szCs w:val="22"/>
    </w:rPr>
  </w:style>
  <w:style w:type="paragraph" w:styleId="affd">
    <w:name w:val="Intense Quote"/>
    <w:basedOn w:val="a"/>
    <w:next w:val="a"/>
    <w:link w:val="affe"/>
    <w:uiPriority w:val="99"/>
    <w:qFormat/>
    <w:pPr>
      <w:widowControl/>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i/>
      <w:iCs/>
      <w:color w:val="4F81BD" w:themeColor="accent1"/>
      <w:kern w:val="0"/>
      <w:sz w:val="22"/>
      <w:szCs w:val="22"/>
    </w:rPr>
  </w:style>
  <w:style w:type="character" w:customStyle="1" w:styleId="affe">
    <w:name w:val="明显引用 字符"/>
    <w:basedOn w:val="a0"/>
    <w:link w:val="affd"/>
    <w:uiPriority w:val="99"/>
    <w:qFormat/>
    <w:rPr>
      <w:rFonts w:asciiTheme="minorHAnsi" w:hAnsiTheme="minorHAnsi" w:cstheme="minorBidi"/>
      <w:i/>
      <w:iCs/>
      <w:color w:val="4F81BD" w:themeColor="accent1"/>
      <w:sz w:val="22"/>
      <w:szCs w:val="22"/>
    </w:rPr>
  </w:style>
  <w:style w:type="character" w:customStyle="1" w:styleId="11">
    <w:name w:val="不明显强调1"/>
    <w:basedOn w:val="a0"/>
    <w:uiPriority w:val="99"/>
    <w:qFormat/>
    <w:rPr>
      <w:i/>
      <w:iCs/>
      <w:color w:val="404040" w:themeColor="text1" w:themeTint="BF"/>
    </w:rPr>
  </w:style>
  <w:style w:type="character" w:customStyle="1" w:styleId="12">
    <w:name w:val="明显强调1"/>
    <w:basedOn w:val="a0"/>
    <w:uiPriority w:val="99"/>
    <w:qFormat/>
    <w:rPr>
      <w:i/>
      <w:iCs/>
      <w:color w:val="4F81BD" w:themeColor="accent1"/>
    </w:rPr>
  </w:style>
  <w:style w:type="character" w:customStyle="1" w:styleId="13">
    <w:name w:val="不明显参考1"/>
    <w:basedOn w:val="a0"/>
    <w:uiPriority w:val="99"/>
    <w:qFormat/>
    <w:rPr>
      <w:smallCaps/>
      <w:color w:val="404040" w:themeColor="text1" w:themeTint="BF"/>
    </w:rPr>
  </w:style>
  <w:style w:type="character" w:customStyle="1" w:styleId="14">
    <w:name w:val="明显参考1"/>
    <w:basedOn w:val="a0"/>
    <w:uiPriority w:val="99"/>
    <w:qFormat/>
    <w:rPr>
      <w:b/>
      <w:bCs/>
      <w:smallCaps/>
      <w:color w:val="4F81BD" w:themeColor="accent1"/>
      <w:spacing w:val="5"/>
    </w:rPr>
  </w:style>
  <w:style w:type="character" w:customStyle="1" w:styleId="15">
    <w:name w:val="书籍标题1"/>
    <w:basedOn w:val="a0"/>
    <w:uiPriority w:val="99"/>
    <w:qFormat/>
    <w:rPr>
      <w:b/>
      <w:bCs/>
      <w:i/>
      <w:iCs/>
      <w:spacing w:val="5"/>
    </w:rPr>
  </w:style>
  <w:style w:type="paragraph" w:customStyle="1" w:styleId="TOC10">
    <w:name w:val="TOC 标题1"/>
    <w:basedOn w:val="1"/>
    <w:next w:val="a"/>
    <w:uiPriority w:val="99"/>
    <w:semiHidden/>
    <w:unhideWhenUsed/>
    <w:qFormat/>
    <w:pPr>
      <w:keepNext/>
      <w:keepLines/>
      <w:spacing w:before="240" w:beforeAutospacing="0" w:after="0" w:afterAutospacing="0"/>
      <w:outlineLvl w:val="9"/>
    </w:pPr>
    <w:rPr>
      <w:rFonts w:asciiTheme="majorHAnsi" w:eastAsiaTheme="majorEastAsia" w:hAnsiTheme="majorHAnsi" w:cstheme="majorBidi"/>
      <w:b w:val="0"/>
      <w:bCs w:val="0"/>
      <w:color w:val="365F91" w:themeColor="accent1" w:themeShade="BF"/>
      <w:kern w:val="0"/>
      <w:sz w:val="32"/>
      <w:szCs w:val="32"/>
    </w:rPr>
  </w:style>
  <w:style w:type="table" w:customStyle="1" w:styleId="16">
    <w:name w:val="网格型1"/>
    <w:basedOn w:val="a1"/>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uiPriority w:val="99"/>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uiPriority w:val="99"/>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79">
    <w:name w:val="xl79"/>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81">
    <w:name w:val="xl81"/>
    <w:basedOn w:val="a"/>
    <w:uiPriority w:val="99"/>
    <w:qFormat/>
    <w:pPr>
      <w:widowControl/>
      <w:spacing w:before="100" w:beforeAutospacing="1" w:after="100" w:afterAutospacing="1"/>
      <w:jc w:val="center"/>
      <w:textAlignment w:val="center"/>
    </w:pPr>
    <w:rPr>
      <w:rFonts w:ascii="仿宋_GB2312" w:eastAsia="仿宋_GB2312" w:hAnsi="宋体" w:cs="宋体"/>
      <w:kern w:val="0"/>
      <w:sz w:val="24"/>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83">
    <w:name w:val="xl83"/>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84">
    <w:name w:val="xl84"/>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rPr>
  </w:style>
  <w:style w:type="paragraph" w:customStyle="1" w:styleId="xl86">
    <w:name w:val="xl86"/>
    <w:basedOn w:val="a"/>
    <w:uiPriority w:val="99"/>
    <w:qFormat/>
    <w:pPr>
      <w:widowControl/>
      <w:spacing w:before="100" w:beforeAutospacing="1" w:after="100" w:afterAutospacing="1"/>
      <w:jc w:val="center"/>
      <w:textAlignment w:val="center"/>
    </w:pPr>
    <w:rPr>
      <w:rFonts w:ascii="仿宋_GB2312" w:eastAsia="仿宋_GB2312" w:hAnsi="宋体" w:cs="宋体"/>
      <w:color w:val="FF0000"/>
      <w:kern w:val="0"/>
      <w:sz w:val="24"/>
    </w:rPr>
  </w:style>
  <w:style w:type="paragraph" w:customStyle="1" w:styleId="xl87">
    <w:name w:val="xl87"/>
    <w:basedOn w:val="a"/>
    <w:uiPriority w:val="99"/>
    <w:qFormat/>
    <w:pPr>
      <w:widowControl/>
      <w:spacing w:before="100" w:beforeAutospacing="1" w:after="100" w:afterAutospacing="1"/>
      <w:jc w:val="left"/>
      <w:textAlignment w:val="center"/>
    </w:pPr>
    <w:rPr>
      <w:rFonts w:ascii="仿宋_GB2312" w:eastAsia="仿宋_GB2312" w:hAnsi="宋体" w:cs="宋体"/>
      <w:color w:val="FF0000"/>
      <w:kern w:val="0"/>
      <w:sz w:val="24"/>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9">
    <w:name w:val="xl89"/>
    <w:basedOn w:val="a"/>
    <w:uiPriority w:val="99"/>
    <w:qFormat/>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91">
    <w:name w:val="xl91"/>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2"/>
      <w:szCs w:val="22"/>
    </w:rPr>
  </w:style>
  <w:style w:type="paragraph" w:customStyle="1" w:styleId="xl92">
    <w:name w:val="xl92"/>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2"/>
      <w:szCs w:val="22"/>
    </w:rPr>
  </w:style>
  <w:style w:type="paragraph" w:customStyle="1" w:styleId="xl93">
    <w:name w:val="xl9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2"/>
      <w:szCs w:val="22"/>
    </w:rPr>
  </w:style>
  <w:style w:type="paragraph" w:customStyle="1" w:styleId="xl94">
    <w:name w:val="xl94"/>
    <w:basedOn w:val="a"/>
    <w:uiPriority w:val="99"/>
    <w:qFormat/>
    <w:pPr>
      <w:widowControl/>
      <w:pBdr>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95">
    <w:name w:val="xl95"/>
    <w:basedOn w:val="a"/>
    <w:uiPriority w:val="99"/>
    <w:qFormat/>
    <w:pPr>
      <w:widowControl/>
      <w:pBdr>
        <w:bottom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96">
    <w:name w:val="xl96"/>
    <w:basedOn w:val="a"/>
    <w:uiPriority w:val="99"/>
    <w:qFormat/>
    <w:pPr>
      <w:widowControl/>
      <w:pBdr>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97">
    <w:name w:val="xl97"/>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98">
    <w:name w:val="xl98"/>
    <w:basedOn w:val="a"/>
    <w:uiPriority w:val="99"/>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99">
    <w:name w:val="xl99"/>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00">
    <w:name w:val="xl100"/>
    <w:basedOn w:val="a"/>
    <w:uiPriority w:val="99"/>
    <w:qFormat/>
    <w:pPr>
      <w:widowControl/>
      <w:pBdr>
        <w:top w:val="single" w:sz="4" w:space="0" w:color="auto"/>
        <w:lef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01">
    <w:name w:val="xl101"/>
    <w:basedOn w:val="a"/>
    <w:uiPriority w:val="99"/>
    <w:qFormat/>
    <w:pPr>
      <w:widowControl/>
      <w:pBdr>
        <w:lef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02">
    <w:name w:val="xl102"/>
    <w:basedOn w:val="a"/>
    <w:uiPriority w:val="99"/>
    <w:qFormat/>
    <w:pPr>
      <w:widowControl/>
      <w:pBdr>
        <w:top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03">
    <w:name w:val="xl103"/>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5">
    <w:name w:val="xl105"/>
    <w:basedOn w:val="a"/>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18"/>
      <w:szCs w:val="18"/>
    </w:rPr>
  </w:style>
  <w:style w:type="paragraph" w:customStyle="1" w:styleId="xl107">
    <w:name w:val="xl107"/>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仿宋_GB2312" w:eastAsia="仿宋_GB2312" w:hAnsi="宋体" w:cs="宋体"/>
      <w:kern w:val="0"/>
      <w:sz w:val="24"/>
    </w:rPr>
  </w:style>
  <w:style w:type="paragraph" w:customStyle="1" w:styleId="xl108">
    <w:name w:val="xl108"/>
    <w:basedOn w:val="a"/>
    <w:uiPriority w:val="99"/>
    <w:qFormat/>
    <w:pPr>
      <w:widowControl/>
      <w:pBdr>
        <w:top w:val="single" w:sz="4" w:space="0" w:color="auto"/>
        <w:bottom w:val="single" w:sz="4" w:space="0" w:color="auto"/>
      </w:pBdr>
      <w:spacing w:before="100" w:beforeAutospacing="1" w:after="100" w:afterAutospacing="1"/>
      <w:jc w:val="left"/>
      <w:textAlignment w:val="center"/>
    </w:pPr>
    <w:rPr>
      <w:rFonts w:ascii="仿宋_GB2312" w:eastAsia="仿宋_GB2312" w:hAnsi="宋体" w:cs="宋体"/>
      <w:kern w:val="0"/>
      <w:sz w:val="24"/>
    </w:rPr>
  </w:style>
  <w:style w:type="paragraph" w:customStyle="1" w:styleId="xl109">
    <w:name w:val="xl109"/>
    <w:basedOn w:val="a"/>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rPr>
  </w:style>
  <w:style w:type="paragraph" w:customStyle="1" w:styleId="17">
    <w:name w:val="样式1"/>
    <w:basedOn w:val="a"/>
    <w:uiPriority w:val="99"/>
    <w:qFormat/>
    <w:rPr>
      <w:rFonts w:eastAsia="宋体"/>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rPr>
  </w:style>
  <w:style w:type="table" w:customStyle="1" w:styleId="23">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uiPriority w:val="99"/>
    <w:qFormat/>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uiPriority w:val="99"/>
    <w:qFormat/>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main">
    <w:name w:val="title-main"/>
    <w:basedOn w:val="a0"/>
    <w:qFormat/>
  </w:style>
  <w:style w:type="character" w:customStyle="1" w:styleId="font51">
    <w:name w:val="font51"/>
    <w:basedOn w:val="a0"/>
    <w:qFormat/>
    <w:rPr>
      <w:rFonts w:ascii="宋体" w:eastAsia="宋体" w:hAnsi="宋体" w:cs="宋体" w:hint="eastAsia"/>
      <w:color w:val="000000"/>
      <w:sz w:val="18"/>
      <w:szCs w:val="18"/>
      <w:u w:val="none"/>
    </w:rPr>
  </w:style>
  <w:style w:type="character" w:customStyle="1" w:styleId="Tablecaption1">
    <w:name w:val="Table caption|1_"/>
    <w:basedOn w:val="a0"/>
    <w:link w:val="Tablecaption10"/>
    <w:qFormat/>
    <w:rPr>
      <w:rFonts w:ascii="宋体" w:eastAsia="宋体" w:hAnsi="宋体" w:cs="宋体"/>
      <w:lang w:val="zh-TW" w:eastAsia="zh-TW" w:bidi="zh-TW"/>
    </w:rPr>
  </w:style>
  <w:style w:type="paragraph" w:customStyle="1" w:styleId="Tablecaption10">
    <w:name w:val="Table caption|1"/>
    <w:basedOn w:val="a"/>
    <w:link w:val="Tablecaption1"/>
    <w:qFormat/>
    <w:pPr>
      <w:spacing w:after="0" w:line="240" w:lineRule="auto"/>
      <w:jc w:val="center"/>
    </w:pPr>
    <w:rPr>
      <w:rFonts w:ascii="宋体" w:eastAsia="宋体" w:hAnsi="宋体" w:cs="宋体"/>
      <w:kern w:val="0"/>
      <w:sz w:val="20"/>
      <w:szCs w:val="20"/>
      <w:lang w:val="zh-TW" w:eastAsia="zh-TW" w:bidi="zh-TW"/>
    </w:rPr>
  </w:style>
  <w:style w:type="character" w:customStyle="1" w:styleId="Other1">
    <w:name w:val="Other|1_"/>
    <w:basedOn w:val="a0"/>
    <w:link w:val="Other10"/>
    <w:qFormat/>
    <w:rPr>
      <w:rFonts w:ascii="宋体" w:eastAsia="宋体" w:hAnsi="宋体" w:cs="宋体"/>
      <w:lang w:val="zh-TW" w:eastAsia="zh-TW" w:bidi="zh-TW"/>
    </w:rPr>
  </w:style>
  <w:style w:type="paragraph" w:customStyle="1" w:styleId="Other10">
    <w:name w:val="Other|1"/>
    <w:basedOn w:val="a"/>
    <w:link w:val="Other1"/>
    <w:qFormat/>
    <w:pPr>
      <w:spacing w:after="0" w:line="410" w:lineRule="exact"/>
      <w:jc w:val="left"/>
    </w:pPr>
    <w:rPr>
      <w:rFonts w:ascii="宋体" w:eastAsia="宋体" w:hAnsi="宋体" w:cs="宋体"/>
      <w:kern w:val="0"/>
      <w:sz w:val="20"/>
      <w:szCs w:val="20"/>
      <w:lang w:val="zh-TW" w:eastAsia="zh-TW" w:bidi="zh-TW"/>
    </w:rPr>
  </w:style>
  <w:style w:type="character" w:customStyle="1" w:styleId="Headerorfooter2">
    <w:name w:val="Header or footer|2_"/>
    <w:basedOn w:val="a0"/>
    <w:link w:val="Headerorfooter20"/>
    <w:qFormat/>
    <w:rPr>
      <w:lang w:val="zh-TW" w:eastAsia="zh-TW" w:bidi="zh-TW"/>
    </w:rPr>
  </w:style>
  <w:style w:type="paragraph" w:customStyle="1" w:styleId="Headerorfooter20">
    <w:name w:val="Header or footer|2"/>
    <w:basedOn w:val="a"/>
    <w:link w:val="Headerorfooter2"/>
    <w:qFormat/>
    <w:pPr>
      <w:spacing w:after="0" w:line="240" w:lineRule="auto"/>
      <w:jc w:val="left"/>
    </w:pPr>
    <w:rPr>
      <w:rFonts w:asciiTheme="minorHAnsi" w:hAnsiTheme="minorHAnsi" w:cstheme="minorBidi"/>
      <w:kern w:val="0"/>
      <w:sz w:val="20"/>
      <w:szCs w:val="20"/>
      <w:lang w:val="zh-TW" w:eastAsia="zh-TW" w:bidi="zh-TW"/>
    </w:rPr>
  </w:style>
  <w:style w:type="paragraph" w:customStyle="1" w:styleId="TOC20">
    <w:name w:val="TOC 标题2"/>
    <w:basedOn w:val="1"/>
    <w:next w:val="a"/>
    <w:uiPriority w:val="39"/>
    <w:semiHidden/>
    <w:unhideWhenUsed/>
    <w:qFormat/>
    <w:pPr>
      <w:keepNext/>
      <w:keepLines/>
      <w:widowControl w:val="0"/>
      <w:spacing w:before="340" w:beforeAutospacing="0" w:after="330" w:afterAutospacing="0" w:line="578" w:lineRule="auto"/>
      <w:jc w:val="both"/>
      <w:outlineLvl w:val="9"/>
    </w:pPr>
    <w:rPr>
      <w:rFonts w:ascii="Times New Roman" w:eastAsiaTheme="minorEastAsia" w:hAnsi="Times New Roman"/>
      <w:kern w:val="44"/>
      <w:sz w:val="44"/>
      <w:szCs w:val="44"/>
    </w:rPr>
  </w:style>
  <w:style w:type="paragraph" w:customStyle="1" w:styleId="TOC3">
    <w:name w:val="TOC 标题3"/>
    <w:basedOn w:val="1"/>
    <w:next w:val="a"/>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3DE48-00A7-4A45-A567-82A24D8E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3004</Words>
  <Characters>17124</Characters>
  <Application>Microsoft Office Word</Application>
  <DocSecurity>0</DocSecurity>
  <Lines>142</Lines>
  <Paragraphs>40</Paragraphs>
  <ScaleCrop>false</ScaleCrop>
  <Company>Sky123.Org</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孙烨燃</cp:lastModifiedBy>
  <cp:revision>2</cp:revision>
  <dcterms:created xsi:type="dcterms:W3CDTF">2021-08-09T03:10:00Z</dcterms:created>
  <dcterms:modified xsi:type="dcterms:W3CDTF">2021-08-09T03:10:00Z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DCE22ABC2BD04705BA1CDC44DD1582DA</vt:lpwstr>
  </property>
</Properties>
</file>