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0F" w:rsidRPr="00BD0F0F" w:rsidRDefault="00732FE4">
      <w:pPr>
        <w:spacing w:line="240" w:lineRule="atLeast"/>
        <w:jc w:val="center"/>
        <w:rPr>
          <w:rFonts w:ascii="Calibri" w:eastAsia="宋体" w:hAnsi="Calibri" w:cs="Times New Roman"/>
          <w:b/>
          <w:sz w:val="44"/>
          <w:szCs w:val="44"/>
        </w:rPr>
      </w:pPr>
      <w:r>
        <w:rPr>
          <w:rFonts w:ascii="Calibri" w:eastAsia="宋体" w:hAnsi="Calibri" w:cs="Times New Roman" w:hint="eastAsia"/>
          <w:b/>
          <w:sz w:val="44"/>
          <w:szCs w:val="44"/>
        </w:rPr>
        <w:t xml:space="preserve"> </w:t>
      </w:r>
      <w:r>
        <w:rPr>
          <w:rFonts w:ascii="Calibri" w:eastAsia="宋体" w:hAnsi="Calibri" w:cs="Times New Roman"/>
          <w:b/>
          <w:sz w:val="44"/>
          <w:szCs w:val="44"/>
        </w:rPr>
        <w:t xml:space="preserve">   </w:t>
      </w:r>
      <w:r w:rsidR="006A135A">
        <w:rPr>
          <w:rFonts w:ascii="Calibri" w:eastAsia="宋体" w:hAnsi="Calibri" w:cs="Times New Roman" w:hint="eastAsia"/>
          <w:b/>
          <w:sz w:val="44"/>
          <w:szCs w:val="44"/>
        </w:rPr>
        <w:t>临时</w:t>
      </w:r>
      <w:r w:rsidR="00886631" w:rsidRPr="00BD0F0F">
        <w:rPr>
          <w:rFonts w:ascii="Calibri" w:eastAsia="宋体" w:hAnsi="Calibri" w:cs="Times New Roman"/>
          <w:b/>
          <w:sz w:val="44"/>
          <w:szCs w:val="44"/>
        </w:rPr>
        <w:t>进校</w:t>
      </w:r>
      <w:r w:rsidR="006A135A">
        <w:rPr>
          <w:rFonts w:ascii="Calibri" w:eastAsia="宋体" w:hAnsi="Calibri" w:cs="Times New Roman" w:hint="eastAsia"/>
          <w:b/>
          <w:sz w:val="44"/>
          <w:szCs w:val="44"/>
        </w:rPr>
        <w:t>人员</w:t>
      </w:r>
      <w:r w:rsidR="00886631" w:rsidRPr="00BD0F0F">
        <w:rPr>
          <w:rFonts w:ascii="Calibri" w:eastAsia="宋体" w:hAnsi="Calibri" w:cs="Times New Roman" w:hint="eastAsia"/>
          <w:b/>
          <w:sz w:val="44"/>
          <w:szCs w:val="44"/>
        </w:rPr>
        <w:t>审批</w:t>
      </w:r>
      <w:r w:rsidR="00886631" w:rsidRPr="00BD0F0F">
        <w:rPr>
          <w:rFonts w:ascii="Calibri" w:eastAsia="宋体" w:hAnsi="Calibri" w:cs="Times New Roman"/>
          <w:b/>
          <w:sz w:val="44"/>
          <w:szCs w:val="44"/>
        </w:rPr>
        <w:t>表</w:t>
      </w:r>
    </w:p>
    <w:p w:rsidR="003E1719" w:rsidRPr="00BF2192" w:rsidRDefault="00732FE4">
      <w:pPr>
        <w:spacing w:line="240" w:lineRule="atLeast"/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 xml:space="preserve">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</w:t>
      </w:r>
      <w:r w:rsidR="00BD0F0F" w:rsidRPr="00BF2192">
        <w:rPr>
          <w:rFonts w:ascii="仿宋" w:eastAsia="仿宋" w:hAnsi="仿宋" w:cs="Times New Roman" w:hint="eastAsia"/>
          <w:b/>
          <w:sz w:val="32"/>
          <w:szCs w:val="32"/>
        </w:rPr>
        <w:t xml:space="preserve">（□教职工 </w:t>
      </w:r>
      <w:r w:rsidR="00BD0F0F" w:rsidRPr="00BF2192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="00BD0F0F" w:rsidRPr="00BF2192">
        <w:rPr>
          <w:rFonts w:ascii="仿宋" w:eastAsia="仿宋" w:hAnsi="仿宋" w:cs="Times New Roman" w:hint="eastAsia"/>
          <w:b/>
          <w:sz w:val="32"/>
          <w:szCs w:val="32"/>
        </w:rPr>
        <w:t>□</w:t>
      </w:r>
      <w:r w:rsidR="006A135A" w:rsidRPr="00BF2192">
        <w:rPr>
          <w:rFonts w:ascii="仿宋" w:eastAsia="仿宋" w:hAnsi="仿宋" w:cs="Times New Roman" w:hint="eastAsia"/>
          <w:b/>
          <w:sz w:val="32"/>
          <w:szCs w:val="32"/>
        </w:rPr>
        <w:t>访客</w:t>
      </w:r>
      <w:r w:rsidR="00BD0F0F" w:rsidRPr="00BF2192">
        <w:rPr>
          <w:rFonts w:ascii="仿宋" w:eastAsia="仿宋" w:hAnsi="仿宋" w:cs="Times New Roman" w:hint="eastAsia"/>
          <w:b/>
          <w:sz w:val="32"/>
          <w:szCs w:val="32"/>
        </w:rPr>
        <w:t>）</w:t>
      </w:r>
    </w:p>
    <w:tbl>
      <w:tblPr>
        <w:tblStyle w:val="aa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"/>
        <w:gridCol w:w="859"/>
        <w:gridCol w:w="1592"/>
        <w:gridCol w:w="1752"/>
        <w:gridCol w:w="2589"/>
        <w:gridCol w:w="1295"/>
        <w:gridCol w:w="1245"/>
        <w:gridCol w:w="1226"/>
        <w:gridCol w:w="799"/>
        <w:gridCol w:w="799"/>
        <w:gridCol w:w="1226"/>
        <w:gridCol w:w="1470"/>
      </w:tblGrid>
      <w:tr w:rsidR="003E1719">
        <w:trPr>
          <w:trHeight w:val="624"/>
          <w:jc w:val="center"/>
        </w:trPr>
        <w:tc>
          <w:tcPr>
            <w:tcW w:w="262" w:type="pct"/>
            <w:vAlign w:val="center"/>
          </w:tcPr>
          <w:p w:rsidR="003E1719" w:rsidRDefault="00886631">
            <w:pPr>
              <w:spacing w:line="2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74" w:type="pct"/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事由</w:t>
            </w:r>
          </w:p>
        </w:tc>
        <w:tc>
          <w:tcPr>
            <w:tcW w:w="508" w:type="pct"/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559" w:type="pct"/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826" w:type="pct"/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13" w:type="pct"/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申请部门</w:t>
            </w:r>
          </w:p>
        </w:tc>
        <w:tc>
          <w:tcPr>
            <w:tcW w:w="397" w:type="pct"/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申请进入日期</w:t>
            </w:r>
          </w:p>
        </w:tc>
        <w:tc>
          <w:tcPr>
            <w:tcW w:w="391" w:type="pct"/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审批</w:t>
            </w: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领导</w:t>
            </w:r>
          </w:p>
        </w:tc>
        <w:tc>
          <w:tcPr>
            <w:tcW w:w="255" w:type="pct"/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进入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离开时间</w:t>
            </w: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车牌号</w:t>
            </w:r>
          </w:p>
        </w:tc>
        <w:tc>
          <w:tcPr>
            <w:tcW w:w="466" w:type="pct"/>
            <w:vAlign w:val="center"/>
          </w:tcPr>
          <w:p w:rsidR="003E1719" w:rsidRDefault="00886631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温度</w:t>
            </w:r>
          </w:p>
        </w:tc>
      </w:tr>
      <w:tr w:rsidR="003E1719">
        <w:trPr>
          <w:trHeight w:val="634"/>
          <w:jc w:val="center"/>
        </w:trPr>
        <w:tc>
          <w:tcPr>
            <w:tcW w:w="262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4" w:type="pct"/>
            <w:vAlign w:val="center"/>
          </w:tcPr>
          <w:p w:rsidR="003E1719" w:rsidRDefault="003E1719">
            <w:pPr>
              <w:spacing w:line="240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3E1719" w:rsidRDefault="003E1719" w:rsidP="00CA677A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E1719" w:rsidRDefault="003E1719">
            <w:pPr>
              <w:widowControl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3E1719" w:rsidRDefault="003E1719" w:rsidP="00C42698">
            <w:pPr>
              <w:spacing w:line="240" w:lineRule="atLeast"/>
              <w:jc w:val="center"/>
              <w:textAlignment w:val="baseline"/>
              <w:rPr>
                <w:rFonts w:eastAsia="宋体" w:cs="Times New Roman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Times New Roman"/>
                <w:sz w:val="20"/>
                <w:szCs w:val="21"/>
              </w:rPr>
            </w:pPr>
          </w:p>
        </w:tc>
      </w:tr>
      <w:tr w:rsidR="003E1719">
        <w:trPr>
          <w:trHeight w:val="634"/>
          <w:jc w:val="center"/>
        </w:trPr>
        <w:tc>
          <w:tcPr>
            <w:tcW w:w="262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4" w:type="pct"/>
            <w:vAlign w:val="center"/>
          </w:tcPr>
          <w:p w:rsidR="003E1719" w:rsidRDefault="003E1719">
            <w:pPr>
              <w:spacing w:line="240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E1719" w:rsidRDefault="003E1719">
            <w:pPr>
              <w:widowControl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3E1719" w:rsidRDefault="003E1719">
            <w:pPr>
              <w:spacing w:line="240" w:lineRule="atLeas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Times New Roman"/>
                <w:sz w:val="20"/>
                <w:szCs w:val="21"/>
              </w:rPr>
            </w:pPr>
          </w:p>
        </w:tc>
      </w:tr>
      <w:tr w:rsidR="003E1719">
        <w:trPr>
          <w:trHeight w:val="634"/>
          <w:jc w:val="center"/>
        </w:trPr>
        <w:tc>
          <w:tcPr>
            <w:tcW w:w="262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4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ascii="仿宋" w:eastAsia="宋体" w:hAnsi="仿宋" w:cs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E1719" w:rsidRDefault="003E1719">
            <w:pPr>
              <w:widowControl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3E1719" w:rsidRDefault="003E1719">
            <w:pPr>
              <w:spacing w:line="240" w:lineRule="atLeast"/>
              <w:jc w:val="center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Times New Roman"/>
                <w:sz w:val="20"/>
                <w:szCs w:val="21"/>
              </w:rPr>
            </w:pPr>
          </w:p>
        </w:tc>
      </w:tr>
      <w:tr w:rsidR="003E1719">
        <w:trPr>
          <w:trHeight w:val="634"/>
          <w:jc w:val="center"/>
        </w:trPr>
        <w:tc>
          <w:tcPr>
            <w:tcW w:w="262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4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E1719" w:rsidRDefault="003E1719">
            <w:pPr>
              <w:widowControl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3E1719" w:rsidRDefault="003E1719">
            <w:pPr>
              <w:spacing w:line="240" w:lineRule="atLeas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Times New Roman"/>
                <w:sz w:val="20"/>
                <w:szCs w:val="21"/>
              </w:rPr>
            </w:pPr>
          </w:p>
        </w:tc>
      </w:tr>
      <w:tr w:rsidR="003E1719">
        <w:trPr>
          <w:trHeight w:val="634"/>
          <w:jc w:val="center"/>
        </w:trPr>
        <w:tc>
          <w:tcPr>
            <w:tcW w:w="262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4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E1719" w:rsidRDefault="003E1719">
            <w:pPr>
              <w:widowControl/>
              <w:tabs>
                <w:tab w:val="left" w:pos="1738"/>
              </w:tabs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3E1719" w:rsidRDefault="003E1719">
            <w:pPr>
              <w:spacing w:line="240" w:lineRule="atLeast"/>
              <w:jc w:val="center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Times New Roman"/>
                <w:sz w:val="20"/>
                <w:szCs w:val="21"/>
              </w:rPr>
            </w:pPr>
          </w:p>
        </w:tc>
      </w:tr>
      <w:tr w:rsidR="003E1719">
        <w:trPr>
          <w:trHeight w:val="751"/>
          <w:jc w:val="center"/>
        </w:trPr>
        <w:tc>
          <w:tcPr>
            <w:tcW w:w="262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4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E1719" w:rsidRDefault="003E1719">
            <w:pPr>
              <w:widowControl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3E1719" w:rsidRDefault="003E1719">
            <w:pPr>
              <w:spacing w:line="240" w:lineRule="atLeas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3E1719" w:rsidRDefault="003E1719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Times New Roman"/>
                <w:sz w:val="20"/>
                <w:szCs w:val="21"/>
              </w:rPr>
            </w:pPr>
          </w:p>
        </w:tc>
      </w:tr>
      <w:tr w:rsidR="003E1719">
        <w:tblPrEx>
          <w:tblBorders>
            <w:insideV w:val="single" w:sz="6" w:space="0" w:color="auto"/>
          </w:tblBorders>
        </w:tblPrEx>
        <w:trPr>
          <w:trHeight w:val="1205"/>
          <w:jc w:val="center"/>
        </w:trPr>
        <w:tc>
          <w:tcPr>
            <w:tcW w:w="5000" w:type="pct"/>
            <w:gridSpan w:val="12"/>
            <w:vAlign w:val="center"/>
          </w:tcPr>
          <w:p w:rsidR="003E1719" w:rsidRDefault="00886631">
            <w:pPr>
              <w:spacing w:line="440" w:lineRule="exac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1.</w:t>
            </w:r>
            <w:r w:rsidR="00BD0F0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是否</w:t>
            </w:r>
            <w:r w:rsidR="006506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上交</w:t>
            </w:r>
            <w:r w:rsidR="00BD0F0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7天流行病学调查表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。    </w:t>
            </w:r>
            <w:r w:rsidR="00BD0F0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是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□    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="00BD0F0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否□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</w:p>
          <w:p w:rsidR="00BD0F0F" w:rsidRDefault="00886631" w:rsidP="00BD0F0F">
            <w:pPr>
              <w:spacing w:line="440" w:lineRule="exac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2.</w:t>
            </w:r>
            <w:r w:rsidR="00BD0F0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是否</w:t>
            </w:r>
            <w:r w:rsidR="006506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上交</w:t>
            </w:r>
            <w:r w:rsidR="00BD0F0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</w:t>
            </w:r>
            <w:r w:rsidR="00BD0F0F">
              <w:rPr>
                <w:rFonts w:ascii="宋体" w:eastAsia="宋体" w:hAnsi="宋体" w:cs="Times New Roman"/>
                <w:b/>
                <w:sz w:val="24"/>
                <w:szCs w:val="24"/>
              </w:rPr>
              <w:t>4</w:t>
            </w:r>
            <w:r w:rsidR="00BD0F0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小时核酸阴性证明。</w:t>
            </w:r>
            <w:r w:rsidR="006506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 w:rsidR="006506D8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</w:t>
            </w:r>
            <w:r w:rsidR="00BD0F0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是□     </w:t>
            </w:r>
            <w:r w:rsidR="00BD0F0F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="00BD0F0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否□</w:t>
            </w:r>
          </w:p>
          <w:p w:rsidR="003E1719" w:rsidRDefault="00BD0F0F">
            <w:pPr>
              <w:spacing w:line="440" w:lineRule="exac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是否</w:t>
            </w:r>
            <w:r w:rsidR="006506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上交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共同居住家属7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小时核酸阴性证明。</w:t>
            </w:r>
            <w:r w:rsidR="006506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 w:rsidR="006506D8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是□    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否□</w:t>
            </w:r>
          </w:p>
          <w:p w:rsidR="00BD0F0F" w:rsidRDefault="006506D8" w:rsidP="006506D8">
            <w:pPr>
              <w:spacing w:line="440" w:lineRule="exac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审核人：</w:t>
            </w:r>
            <w:r w:rsidR="0094304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 w:rsidR="0094304E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       </w:t>
            </w:r>
            <w:r w:rsidR="0094304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审核日期：</w:t>
            </w:r>
          </w:p>
        </w:tc>
      </w:tr>
    </w:tbl>
    <w:p w:rsidR="006506D8" w:rsidRDefault="00886631" w:rsidP="006506D8">
      <w:pPr>
        <w:pStyle w:val="a9"/>
        <w:widowControl/>
        <w:shd w:val="clear" w:color="auto" w:fill="FFFFFF"/>
        <w:spacing w:beforeAutospacing="0" w:afterAutospacing="0" w:line="240" w:lineRule="atLeast"/>
        <w:rPr>
          <w:rFonts w:ascii="宋体" w:hAnsi="宋体" w:cs="仿宋_GB2312"/>
          <w:b/>
          <w:shd w:val="clear" w:color="auto" w:fill="FFFFFF"/>
        </w:rPr>
      </w:pPr>
      <w:r>
        <w:rPr>
          <w:rFonts w:ascii="宋体" w:hAnsi="宋体" w:cs="仿宋_GB2312" w:hint="eastAsia"/>
          <w:b/>
          <w:shd w:val="clear" w:color="auto" w:fill="FFFFFF"/>
        </w:rPr>
        <w:t>备注</w:t>
      </w:r>
      <w:r>
        <w:rPr>
          <w:rFonts w:ascii="宋体" w:hAnsi="宋体" w:cs="仿宋_GB2312"/>
          <w:b/>
          <w:shd w:val="clear" w:color="auto" w:fill="FFFFFF"/>
        </w:rPr>
        <w:t>：</w:t>
      </w:r>
      <w:r>
        <w:rPr>
          <w:rFonts w:ascii="宋体" w:hAnsi="宋体" w:cs="仿宋_GB2312" w:hint="eastAsia"/>
          <w:b/>
          <w:shd w:val="clear" w:color="auto" w:fill="FFFFFF"/>
        </w:rPr>
        <w:t>1．</w:t>
      </w:r>
      <w:r w:rsidR="006506D8">
        <w:rPr>
          <w:rFonts w:ascii="宋体" w:hAnsi="宋体" w:cs="仿宋_GB2312" w:hint="eastAsia"/>
          <w:b/>
          <w:shd w:val="clear" w:color="auto" w:fill="FFFFFF"/>
        </w:rPr>
        <w:t>此表原则上需在入校前一天完成审批，否则不能入校。2.进入\</w:t>
      </w:r>
      <w:r w:rsidR="006506D8">
        <w:rPr>
          <w:rFonts w:ascii="宋体" w:hAnsi="宋体" w:cs="仿宋_GB2312"/>
          <w:b/>
          <w:shd w:val="clear" w:color="auto" w:fill="FFFFFF"/>
        </w:rPr>
        <w:t>离开时间</w:t>
      </w:r>
      <w:r w:rsidR="006506D8">
        <w:rPr>
          <w:rFonts w:ascii="宋体" w:hAnsi="宋体" w:cs="仿宋_GB2312" w:hint="eastAsia"/>
          <w:b/>
          <w:shd w:val="clear" w:color="auto" w:fill="FFFFFF"/>
        </w:rPr>
        <w:t>和</w:t>
      </w:r>
      <w:r w:rsidR="006506D8">
        <w:rPr>
          <w:rFonts w:ascii="宋体" w:hAnsi="宋体" w:cs="仿宋_GB2312"/>
          <w:b/>
          <w:shd w:val="clear" w:color="auto" w:fill="FFFFFF"/>
        </w:rPr>
        <w:t>温度</w:t>
      </w:r>
      <w:r w:rsidR="006506D8">
        <w:rPr>
          <w:rFonts w:ascii="宋体" w:hAnsi="宋体" w:cs="仿宋_GB2312" w:hint="eastAsia"/>
          <w:b/>
          <w:shd w:val="clear" w:color="auto" w:fill="FFFFFF"/>
        </w:rPr>
        <w:t>由</w:t>
      </w:r>
      <w:r w:rsidR="006506D8">
        <w:rPr>
          <w:rFonts w:ascii="宋体" w:hAnsi="宋体" w:cs="仿宋_GB2312"/>
          <w:b/>
          <w:shd w:val="clear" w:color="auto" w:fill="FFFFFF"/>
        </w:rPr>
        <w:t>门卫</w:t>
      </w:r>
      <w:r w:rsidR="006506D8">
        <w:rPr>
          <w:rFonts w:ascii="宋体" w:hAnsi="宋体" w:cs="仿宋_GB2312" w:hint="eastAsia"/>
          <w:b/>
          <w:shd w:val="clear" w:color="auto" w:fill="FFFFFF"/>
        </w:rPr>
        <w:t>保安</w:t>
      </w:r>
      <w:r w:rsidR="006506D8">
        <w:rPr>
          <w:rFonts w:ascii="宋体" w:hAnsi="宋体" w:cs="仿宋_GB2312"/>
          <w:b/>
          <w:shd w:val="clear" w:color="auto" w:fill="FFFFFF"/>
        </w:rPr>
        <w:t>负责</w:t>
      </w:r>
      <w:r w:rsidR="006506D8">
        <w:rPr>
          <w:rFonts w:ascii="宋体" w:hAnsi="宋体" w:cs="仿宋_GB2312" w:hint="eastAsia"/>
          <w:b/>
          <w:shd w:val="clear" w:color="auto" w:fill="FFFFFF"/>
        </w:rPr>
        <w:t>填写登记。</w:t>
      </w:r>
      <w:r w:rsidR="006506D8">
        <w:rPr>
          <w:rFonts w:ascii="宋体" w:hAnsi="宋体" w:cs="仿宋_GB2312"/>
          <w:b/>
          <w:shd w:val="clear" w:color="auto" w:fill="FFFFFF"/>
        </w:rPr>
        <w:t>3</w:t>
      </w:r>
      <w:r w:rsidR="006506D8">
        <w:rPr>
          <w:rFonts w:ascii="宋体" w:hAnsi="宋体" w:cs="仿宋_GB2312" w:hint="eastAsia"/>
          <w:b/>
          <w:shd w:val="clear" w:color="auto" w:fill="FFFFFF"/>
        </w:rPr>
        <w:t>．填写人应对上述内容的真实性和完整性负责，如果信息有误或者缺失，给</w:t>
      </w:r>
      <w:r w:rsidR="006506D8">
        <w:rPr>
          <w:rFonts w:ascii="宋体" w:hAnsi="宋体" w:cs="仿宋_GB2312"/>
          <w:b/>
          <w:shd w:val="clear" w:color="auto" w:fill="FFFFFF"/>
        </w:rPr>
        <w:t>流调溯源进行风险排查</w:t>
      </w:r>
      <w:r w:rsidR="006506D8">
        <w:rPr>
          <w:rFonts w:ascii="宋体" w:hAnsi="宋体" w:cs="仿宋_GB2312" w:hint="eastAsia"/>
          <w:b/>
          <w:shd w:val="clear" w:color="auto" w:fill="FFFFFF"/>
        </w:rPr>
        <w:t>造成影响，将承担法律责任。</w:t>
      </w:r>
      <w:r w:rsidR="00892268">
        <w:rPr>
          <w:rFonts w:ascii="宋体" w:hAnsi="宋体" w:cs="仿宋_GB2312" w:hint="eastAsia"/>
          <w:b/>
          <w:shd w:val="clear" w:color="auto" w:fill="FFFFFF"/>
        </w:rPr>
        <w:t>4</w:t>
      </w:r>
      <w:r w:rsidR="00892268">
        <w:rPr>
          <w:rFonts w:ascii="宋体" w:hAnsi="宋体" w:cs="仿宋_GB2312"/>
          <w:b/>
          <w:shd w:val="clear" w:color="auto" w:fill="FFFFFF"/>
        </w:rPr>
        <w:t>.</w:t>
      </w:r>
      <w:r w:rsidR="00892268">
        <w:rPr>
          <w:rFonts w:ascii="宋体" w:hAnsi="宋体" w:cs="仿宋_GB2312" w:hint="eastAsia"/>
          <w:b/>
          <w:shd w:val="clear" w:color="auto" w:fill="FFFFFF"/>
        </w:rPr>
        <w:t>访客入校后实行“管道式”管理（按照定时间、定路线、定地点、定人员的四定原则），不得与师生群体接触，并做好离校后7日内健康追踪（提供离校次日、满4</w:t>
      </w:r>
      <w:r w:rsidR="00892268">
        <w:rPr>
          <w:rFonts w:ascii="宋体" w:hAnsi="宋体" w:cs="仿宋_GB2312"/>
          <w:b/>
          <w:shd w:val="clear" w:color="auto" w:fill="FFFFFF"/>
        </w:rPr>
        <w:t>8</w:t>
      </w:r>
      <w:r w:rsidR="00892268">
        <w:rPr>
          <w:rFonts w:ascii="宋体" w:hAnsi="宋体" w:cs="仿宋_GB2312" w:hint="eastAsia"/>
          <w:b/>
          <w:shd w:val="clear" w:color="auto" w:fill="FFFFFF"/>
        </w:rPr>
        <w:t>小时、满7</w:t>
      </w:r>
      <w:r w:rsidR="00892268">
        <w:rPr>
          <w:rFonts w:ascii="宋体" w:hAnsi="宋体" w:cs="仿宋_GB2312"/>
          <w:b/>
          <w:shd w:val="clear" w:color="auto" w:fill="FFFFFF"/>
        </w:rPr>
        <w:t>2</w:t>
      </w:r>
      <w:r w:rsidR="00892268">
        <w:rPr>
          <w:rFonts w:ascii="宋体" w:hAnsi="宋体" w:cs="仿宋_GB2312" w:hint="eastAsia"/>
          <w:b/>
          <w:shd w:val="clear" w:color="auto" w:fill="FFFFFF"/>
        </w:rPr>
        <w:t>小时核酸检测阴性证明，采样间隔2</w:t>
      </w:r>
      <w:r w:rsidR="00892268">
        <w:rPr>
          <w:rFonts w:ascii="宋体" w:hAnsi="宋体" w:cs="仿宋_GB2312"/>
          <w:b/>
          <w:shd w:val="clear" w:color="auto" w:fill="FFFFFF"/>
        </w:rPr>
        <w:t>4</w:t>
      </w:r>
      <w:r w:rsidR="00892268">
        <w:rPr>
          <w:rFonts w:ascii="宋体" w:hAnsi="宋体" w:cs="仿宋_GB2312" w:hint="eastAsia"/>
          <w:b/>
          <w:shd w:val="clear" w:color="auto" w:fill="FFFFFF"/>
        </w:rPr>
        <w:t>小时）。</w:t>
      </w:r>
    </w:p>
    <w:p w:rsidR="00732FE4" w:rsidRPr="00732FE4" w:rsidRDefault="00732FE4" w:rsidP="006506D8">
      <w:pPr>
        <w:pStyle w:val="a9"/>
        <w:widowControl/>
        <w:shd w:val="clear" w:color="auto" w:fill="FFFFFF"/>
        <w:spacing w:beforeAutospacing="0" w:afterAutospacing="0" w:line="240" w:lineRule="atLeast"/>
        <w:rPr>
          <w:rFonts w:ascii="宋体" w:hAnsi="宋体" w:cs="仿宋_GB2312"/>
          <w:b/>
          <w:sz w:val="36"/>
          <w:szCs w:val="36"/>
          <w:shd w:val="clear" w:color="auto" w:fill="FFFFFF"/>
        </w:rPr>
      </w:pPr>
      <w:bookmarkStart w:id="0" w:name="_GoBack"/>
      <w:bookmarkEnd w:id="0"/>
    </w:p>
    <w:sectPr w:rsidR="00732FE4" w:rsidRPr="00732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454" w:right="567" w:bottom="454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D9" w:rsidRDefault="001C79D9">
      <w:r>
        <w:separator/>
      </w:r>
    </w:p>
  </w:endnote>
  <w:endnote w:type="continuationSeparator" w:id="0">
    <w:p w:rsidR="001C79D9" w:rsidRDefault="001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">
    <w:altName w:val="Segoe UI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719" w:rsidRDefault="003E17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719" w:rsidRDefault="003E17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D9" w:rsidRDefault="001C79D9">
      <w:r>
        <w:separator/>
      </w:r>
    </w:p>
  </w:footnote>
  <w:footnote w:type="continuationSeparator" w:id="0">
    <w:p w:rsidR="001C79D9" w:rsidRDefault="001C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719" w:rsidRDefault="003E17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719" w:rsidRDefault="003E1719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719" w:rsidRDefault="003E171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19"/>
    <w:rsid w:val="00160295"/>
    <w:rsid w:val="001C79D9"/>
    <w:rsid w:val="003E1719"/>
    <w:rsid w:val="006506D8"/>
    <w:rsid w:val="006A135A"/>
    <w:rsid w:val="006B7311"/>
    <w:rsid w:val="00732FE4"/>
    <w:rsid w:val="00886631"/>
    <w:rsid w:val="00892268"/>
    <w:rsid w:val="0094304E"/>
    <w:rsid w:val="00BD0F0F"/>
    <w:rsid w:val="00BF2192"/>
    <w:rsid w:val="00C1356A"/>
    <w:rsid w:val="00C4231A"/>
    <w:rsid w:val="00C42698"/>
    <w:rsid w:val="00C92899"/>
    <w:rsid w:val="00CA677A"/>
    <w:rsid w:val="00EB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EBAAE"/>
  <w15:docId w15:val="{2BDD5192-0689-494F-BFE1-2868C4A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DengXian" w:eastAsia="DengXian" w:hAnsi="DengXian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qFormat/>
    <w:rPr>
      <w:color w:val="296FBE"/>
      <w:u w:val="non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HTML">
    <w:name w:val="HTML Definition"/>
    <w:basedOn w:val="a0"/>
    <w:uiPriority w:val="99"/>
    <w:qFormat/>
  </w:style>
  <w:style w:type="character" w:styleId="HTML0">
    <w:name w:val="HTML Variable"/>
    <w:basedOn w:val="a0"/>
    <w:uiPriority w:val="99"/>
    <w:qFormat/>
  </w:style>
  <w:style w:type="character" w:styleId="ad">
    <w:name w:val="Hyperlink"/>
    <w:basedOn w:val="a0"/>
    <w:uiPriority w:val="99"/>
    <w:qFormat/>
    <w:rPr>
      <w:color w:val="296FBE"/>
      <w:u w:val="none"/>
    </w:rPr>
  </w:style>
  <w:style w:type="character" w:styleId="HTML1">
    <w:name w:val="HTML Code"/>
    <w:basedOn w:val="a0"/>
    <w:uiPriority w:val="99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qFormat/>
  </w:style>
  <w:style w:type="paragraph" w:customStyle="1" w:styleId="ListParagraph1f3e9087-8855-474c-99d7-34218554d1a5">
    <w:name w:val="List Paragraph_1f3e9087-8855-474c-99d7-34218554d1a5"/>
    <w:basedOn w:val="a"/>
    <w:uiPriority w:val="99"/>
    <w:qFormat/>
    <w:pPr>
      <w:ind w:firstLineChars="200" w:firstLine="420"/>
    </w:pPr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designclass">
    <w:name w:val="design_class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button">
    <w:name w:val="button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w32">
    <w:name w:val="w32"/>
    <w:basedOn w:val="a0"/>
    <w:qFormat/>
  </w:style>
  <w:style w:type="character" w:customStyle="1" w:styleId="ico1658">
    <w:name w:val="ico1658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estimategray">
    <w:name w:val="estimate_gray"/>
    <w:basedOn w:val="a0"/>
    <w:qFormat/>
  </w:style>
  <w:style w:type="character" w:customStyle="1" w:styleId="estimategray1">
    <w:name w:val="estimate_gray1"/>
    <w:basedOn w:val="a0"/>
    <w:qFormat/>
    <w:rPr>
      <w:color w:val="FFFFFF"/>
    </w:rPr>
  </w:style>
  <w:style w:type="character" w:customStyle="1" w:styleId="moreaction32">
    <w:name w:val="moreaction32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tmpztreemovearrow">
    <w:name w:val="tmpztreemove_arrow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2F21F7-B506-477B-8083-86528D29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志远</dc:creator>
  <cp:lastModifiedBy>Administrator</cp:lastModifiedBy>
  <cp:revision>7</cp:revision>
  <dcterms:created xsi:type="dcterms:W3CDTF">2022-11-10T14:10:00Z</dcterms:created>
  <dcterms:modified xsi:type="dcterms:W3CDTF">2022-11-10T14:24:00Z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_DocHome">
    <vt:i4>-752884036</vt:i4>
  </property>
  <property fmtid="{D5CDD505-2E9C-101B-9397-08002B2CF9AE}" pid="4" name="ICV">
    <vt:lpwstr>EAAE5E6820E44907B17628D6D9C9B65C</vt:lpwstr>
  </property>
</Properties>
</file>