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r>
        <w:rPr>
          <w:rFonts w:hint="eastAsia" w:ascii="宋体" w:hAnsi="宋体" w:eastAsia="宋体" w:cs="宋体"/>
          <w:b/>
          <w:bCs/>
          <w:color w:val="auto"/>
          <w:spacing w:val="15"/>
          <w:kern w:val="0"/>
          <w:sz w:val="32"/>
          <w:szCs w:val="32"/>
        </w:rPr>
        <w:t>天津滨海职业学院生活垃圾处理服务项目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（项目编号：BHXY-2023-XN-024</w:t>
      </w:r>
      <w:r>
        <w:rPr>
          <w:rFonts w:hint="eastAsia" w:ascii="宋体" w:hAnsi="宋体" w:eastAsia="宋体" w:cs="宋体"/>
          <w:b/>
          <w:bCs/>
          <w:color w:val="auto"/>
          <w:spacing w:val="14"/>
          <w:kern w:val="0"/>
          <w:sz w:val="32"/>
          <w:szCs w:val="32"/>
        </w:rPr>
        <w:t>）</w:t>
      </w: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jc w:val="center"/>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3</w:t>
      </w:r>
      <w:r>
        <w:rPr>
          <w:rFonts w:hint="eastAsia" w:ascii="宋体" w:hAnsi="宋体" w:eastAsia="宋体" w:cs="宋体"/>
          <w:b/>
          <w:bCs/>
          <w:sz w:val="32"/>
          <w:szCs w:val="32"/>
          <w:lang w:eastAsia="zh-CN"/>
        </w:rPr>
        <w:t>年</w:t>
      </w:r>
      <w:r>
        <w:rPr>
          <w:rFonts w:ascii="宋体" w:hAnsi="宋体" w:eastAsia="宋体" w:cs="宋体"/>
          <w:b/>
          <w:bCs/>
          <w:sz w:val="32"/>
          <w:szCs w:val="32"/>
          <w:lang w:eastAsia="zh-CN"/>
        </w:rPr>
        <w:t>7</w:t>
      </w:r>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41"/>
        <w:tabs>
          <w:tab w:val="right" w:leader="dot" w:pos="8290"/>
        </w:tabs>
        <w:spacing w:line="480" w:lineRule="auto"/>
        <w:rPr>
          <w:rFonts w:asciiTheme="minorHAnsi" w:hAnsiTheme="minorHAnsi" w:cstheme="minorBidi"/>
          <w:b w:val="0"/>
          <w:kern w:val="2"/>
          <w:sz w:val="21"/>
          <w:szCs w:val="22"/>
          <w:lang w:eastAsia="zh-CN"/>
        </w:rPr>
      </w:pPr>
      <w:r>
        <w:rPr>
          <w:rFonts w:cs="宋体" w:asciiTheme="minorEastAsia" w:hAnsiTheme="minorEastAsia"/>
          <w:b w:val="0"/>
          <w:bCs/>
          <w:sz w:val="30"/>
          <w:szCs w:val="30"/>
        </w:rPr>
        <w:fldChar w:fldCharType="begin"/>
      </w:r>
      <w:r>
        <w:rPr>
          <w:rFonts w:cs="宋体" w:asciiTheme="minorEastAsia" w:hAnsiTheme="minorEastAsia"/>
          <w:b w:val="0"/>
          <w:bCs/>
          <w:sz w:val="30"/>
          <w:szCs w:val="30"/>
        </w:rPr>
        <w:instrText xml:space="preserve"> TOC \o "1-1" \h \z \u </w:instrText>
      </w:r>
      <w:r>
        <w:rPr>
          <w:rFonts w:cs="宋体" w:asciiTheme="minorEastAsia" w:hAnsiTheme="minorEastAsia"/>
          <w:b w:val="0"/>
          <w:bCs/>
          <w:sz w:val="30"/>
          <w:szCs w:val="30"/>
        </w:rPr>
        <w:fldChar w:fldCharType="separate"/>
      </w:r>
      <w:r>
        <w:fldChar w:fldCharType="begin"/>
      </w:r>
      <w:r>
        <w:instrText xml:space="preserve"> HYPERLINK \l "_Toc130219283" </w:instrText>
      </w:r>
      <w:r>
        <w:fldChar w:fldCharType="separate"/>
      </w:r>
      <w:r>
        <w:rPr>
          <w:rStyle w:val="66"/>
          <w:rFonts w:ascii="宋体" w:hAnsi="宋体" w:eastAsia="宋体" w:cs="宋体"/>
          <w:lang w:val="zh-TW" w:eastAsia="zh-TW"/>
        </w:rPr>
        <w:t>第一部分</w:t>
      </w:r>
      <w:r>
        <w:rPr>
          <w:rStyle w:val="66"/>
          <w:rFonts w:ascii="宋体" w:hAnsi="宋体" w:eastAsia="宋体" w:cs="宋体"/>
          <w:lang w:val="zh-TW"/>
        </w:rPr>
        <w:t xml:space="preserve"> </w:t>
      </w:r>
      <w:r>
        <w:rPr>
          <w:rStyle w:val="66"/>
          <w:rFonts w:ascii="宋体" w:hAnsi="宋体" w:eastAsia="宋体" w:cs="宋体"/>
          <w:lang w:val="zh-TW" w:eastAsia="zh-TW"/>
        </w:rPr>
        <w:t>校内</w:t>
      </w:r>
      <w:r>
        <w:rPr>
          <w:rStyle w:val="66"/>
          <w:rFonts w:hint="eastAsia" w:ascii="宋体" w:hAnsi="宋体" w:eastAsia="宋体" w:cs="宋体"/>
          <w:lang w:val="zh-TW" w:eastAsia="zh-TW"/>
        </w:rPr>
        <w:t>采购</w:t>
      </w:r>
      <w:r>
        <w:rPr>
          <w:rStyle w:val="66"/>
          <w:rFonts w:ascii="宋体" w:hAnsi="宋体" w:eastAsia="宋体" w:cs="宋体"/>
          <w:lang w:val="zh-TW" w:eastAsia="zh-TW"/>
        </w:rPr>
        <w:t>邀请函</w:t>
      </w:r>
      <w:r>
        <w:tab/>
      </w:r>
      <w:r>
        <w:fldChar w:fldCharType="begin"/>
      </w:r>
      <w:r>
        <w:instrText xml:space="preserve"> PAGEREF _Toc130219283 \h </w:instrText>
      </w:r>
      <w:r>
        <w:fldChar w:fldCharType="separate"/>
      </w:r>
      <w:r>
        <w:t>3</w:t>
      </w:r>
      <w:r>
        <w:fldChar w:fldCharType="end"/>
      </w:r>
      <w:r>
        <w:fldChar w:fldCharType="end"/>
      </w:r>
    </w:p>
    <w:p>
      <w:pPr>
        <w:pStyle w:val="41"/>
        <w:tabs>
          <w:tab w:val="right" w:leader="dot" w:pos="8290"/>
        </w:tabs>
        <w:spacing w:line="480" w:lineRule="auto"/>
        <w:rPr>
          <w:rFonts w:asciiTheme="minorHAnsi" w:hAnsiTheme="minorHAnsi" w:cstheme="minorBidi"/>
          <w:b w:val="0"/>
          <w:kern w:val="2"/>
          <w:sz w:val="21"/>
          <w:szCs w:val="22"/>
          <w:lang w:eastAsia="zh-CN"/>
        </w:rPr>
      </w:pPr>
      <w:r>
        <w:fldChar w:fldCharType="begin"/>
      </w:r>
      <w:r>
        <w:instrText xml:space="preserve"> HYPERLINK \l "_Toc130219284" </w:instrText>
      </w:r>
      <w:r>
        <w:fldChar w:fldCharType="separate"/>
      </w:r>
      <w:r>
        <w:rPr>
          <w:rStyle w:val="66"/>
          <w:rFonts w:ascii="宋体" w:hAnsi="宋体" w:eastAsia="宋体" w:cs="宋体"/>
          <w:lang w:val="zh-TW" w:eastAsia="zh-TW"/>
        </w:rPr>
        <w:t>第二部分</w:t>
      </w:r>
      <w:r>
        <w:rPr>
          <w:rStyle w:val="66"/>
          <w:rFonts w:ascii="宋体" w:hAnsi="宋体" w:eastAsia="宋体" w:cs="宋体"/>
          <w:lang w:val="zh-TW"/>
        </w:rPr>
        <w:t xml:space="preserve"> </w:t>
      </w:r>
      <w:r>
        <w:rPr>
          <w:rStyle w:val="66"/>
          <w:rFonts w:ascii="宋体" w:hAnsi="宋体" w:eastAsia="宋体" w:cs="宋体"/>
          <w:lang w:val="zh-TW" w:eastAsia="zh-TW"/>
        </w:rPr>
        <w:t>采购项目要求</w:t>
      </w:r>
      <w:r>
        <w:tab/>
      </w:r>
      <w:r>
        <w:fldChar w:fldCharType="begin"/>
      </w:r>
      <w:r>
        <w:instrText xml:space="preserve"> PAGEREF _Toc130219284 \h </w:instrText>
      </w:r>
      <w:r>
        <w:fldChar w:fldCharType="separate"/>
      </w:r>
      <w:r>
        <w:t>5</w:t>
      </w:r>
      <w:r>
        <w:fldChar w:fldCharType="end"/>
      </w:r>
      <w:r>
        <w:fldChar w:fldCharType="end"/>
      </w:r>
    </w:p>
    <w:p>
      <w:pPr>
        <w:pStyle w:val="41"/>
        <w:tabs>
          <w:tab w:val="right" w:leader="dot" w:pos="8290"/>
        </w:tabs>
        <w:spacing w:line="480" w:lineRule="auto"/>
        <w:rPr>
          <w:rFonts w:asciiTheme="minorHAnsi" w:hAnsiTheme="minorHAnsi" w:cstheme="minorBidi"/>
          <w:b w:val="0"/>
          <w:kern w:val="2"/>
          <w:sz w:val="21"/>
          <w:szCs w:val="22"/>
          <w:lang w:eastAsia="zh-CN"/>
        </w:rPr>
      </w:pPr>
      <w:r>
        <w:fldChar w:fldCharType="begin"/>
      </w:r>
      <w:r>
        <w:instrText xml:space="preserve"> HYPERLINK \l "_Toc130219285" </w:instrText>
      </w:r>
      <w:r>
        <w:fldChar w:fldCharType="separate"/>
      </w:r>
      <w:r>
        <w:rPr>
          <w:rStyle w:val="66"/>
          <w:rFonts w:ascii="宋体" w:hAnsi="宋体" w:eastAsia="宋体" w:cs="宋体"/>
          <w:lang w:val="zh-TW" w:eastAsia="zh-TW"/>
        </w:rPr>
        <w:t>第</w:t>
      </w:r>
      <w:r>
        <w:rPr>
          <w:rStyle w:val="66"/>
          <w:rFonts w:ascii="宋体" w:hAnsi="宋体" w:eastAsia="宋体" w:cs="宋体"/>
          <w:lang w:val="zh-TW"/>
        </w:rPr>
        <w:t>三</w:t>
      </w:r>
      <w:r>
        <w:rPr>
          <w:rStyle w:val="66"/>
          <w:rFonts w:ascii="宋体" w:hAnsi="宋体" w:eastAsia="宋体" w:cs="宋体"/>
          <w:lang w:val="zh-TW" w:eastAsia="zh-TW"/>
        </w:rPr>
        <w:t>部分</w:t>
      </w:r>
      <w:r>
        <w:rPr>
          <w:rStyle w:val="66"/>
          <w:rFonts w:ascii="宋体" w:hAnsi="宋体" w:eastAsia="宋体" w:cs="宋体"/>
          <w:lang w:val="zh-TW"/>
        </w:rPr>
        <w:t xml:space="preserve"> </w:t>
      </w:r>
      <w:r>
        <w:rPr>
          <w:rStyle w:val="66"/>
          <w:rFonts w:ascii="宋体" w:hAnsi="宋体" w:eastAsia="宋体" w:cs="宋体"/>
          <w:lang w:val="zh-TW" w:eastAsia="zh-TW"/>
        </w:rPr>
        <w:t>附件</w:t>
      </w:r>
      <w:r>
        <w:rPr>
          <w:rStyle w:val="66"/>
          <w:rFonts w:ascii="宋体" w:hAnsi="宋体" w:eastAsia="宋体" w:cs="宋体"/>
        </w:rPr>
        <w:t>――</w:t>
      </w:r>
      <w:r>
        <w:rPr>
          <w:rStyle w:val="66"/>
          <w:rFonts w:ascii="宋体" w:hAnsi="宋体" w:eastAsia="宋体" w:cs="宋体"/>
          <w:lang w:val="zh-TW" w:eastAsia="zh-TW"/>
        </w:rPr>
        <w:t>响应文件格式</w:t>
      </w:r>
      <w:r>
        <w:tab/>
      </w:r>
      <w:r>
        <w:fldChar w:fldCharType="begin"/>
      </w:r>
      <w:r>
        <w:instrText xml:space="preserve"> PAGEREF _Toc130219285 \h </w:instrText>
      </w:r>
      <w:r>
        <w:fldChar w:fldCharType="separate"/>
      </w:r>
      <w:r>
        <w:t>13</w:t>
      </w:r>
      <w:r>
        <w:fldChar w:fldCharType="end"/>
      </w:r>
      <w:r>
        <w:fldChar w:fldCharType="end"/>
      </w:r>
    </w:p>
    <w:p>
      <w:pPr>
        <w:pStyle w:val="41"/>
        <w:tabs>
          <w:tab w:val="right" w:leader="dot" w:pos="8290"/>
        </w:tabs>
        <w:rPr>
          <w:rFonts w:asciiTheme="minorHAnsi" w:hAnsiTheme="minorHAnsi" w:cstheme="minorBidi"/>
          <w:b w:val="0"/>
          <w:kern w:val="2"/>
          <w:sz w:val="21"/>
          <w:szCs w:val="22"/>
          <w:lang w:eastAsia="zh-CN"/>
        </w:rPr>
      </w:pPr>
      <w:r>
        <w:fldChar w:fldCharType="begin"/>
      </w:r>
      <w:r>
        <w:instrText xml:space="preserve"> HYPERLINK \l "_Toc130219286" </w:instrText>
      </w:r>
      <w:r>
        <w:fldChar w:fldCharType="separate"/>
      </w:r>
      <w:r>
        <w:rPr>
          <w:rStyle w:val="66"/>
          <w:rFonts w:ascii="宋体" w:hAnsi="宋体" w:eastAsia="宋体" w:cs="宋体"/>
        </w:rPr>
        <w:t>第四部分</w:t>
      </w:r>
      <w:r>
        <w:rPr>
          <w:rStyle w:val="66"/>
        </w:rPr>
        <w:t xml:space="preserve">  </w:t>
      </w:r>
      <w:r>
        <w:rPr>
          <w:rStyle w:val="66"/>
          <w:rFonts w:ascii="宋体" w:hAnsi="宋体" w:eastAsia="宋体" w:cs="宋体"/>
        </w:rPr>
        <w:t>合同条款</w:t>
      </w:r>
      <w:r>
        <w:tab/>
      </w:r>
      <w:r>
        <w:fldChar w:fldCharType="begin"/>
      </w:r>
      <w:r>
        <w:instrText xml:space="preserve"> PAGEREF _Toc130219286 \h </w:instrText>
      </w:r>
      <w:r>
        <w:fldChar w:fldCharType="separate"/>
      </w:r>
      <w:r>
        <w:t>34</w:t>
      </w:r>
      <w:r>
        <w:fldChar w:fldCharType="end"/>
      </w:r>
      <w:r>
        <w:fldChar w:fldCharType="end"/>
      </w:r>
    </w:p>
    <w:p>
      <w:pPr>
        <w:pStyle w:val="5"/>
        <w:spacing w:line="480" w:lineRule="auto"/>
        <w:ind w:firstLine="0"/>
        <w:rPr>
          <w:rFonts w:ascii="宋体" w:hAnsi="宋体" w:eastAsia="宋体" w:cs="宋体"/>
          <w:color w:val="auto"/>
        </w:rPr>
      </w:pPr>
      <w:r>
        <w:rPr>
          <w:rFonts w:cs="宋体" w:asciiTheme="minorEastAsia" w:hAnsiTheme="minorEastAsia" w:eastAsiaTheme="minorEastAsia"/>
          <w:b/>
          <w:bCs/>
          <w:color w:val="auto"/>
          <w:kern w:val="0"/>
          <w:sz w:val="30"/>
          <w:szCs w:val="30"/>
          <w:lang w:eastAsia="en-US"/>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130219283"/>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ascii="宋体" w:hAnsi="宋体" w:eastAsia="宋体" w:cs="宋体"/>
          <w:color w:val="auto"/>
        </w:rPr>
      </w:pPr>
      <w:bookmarkStart w:id="1" w:name="_Hlk136940368"/>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以校内采购方式</w:t>
      </w:r>
      <w:r>
        <w:rPr>
          <w:rFonts w:ascii="宋体" w:hAnsi="宋体" w:eastAsia="宋体" w:cs="宋体"/>
          <w:color w:val="auto"/>
        </w:rPr>
        <w:t>,</w:t>
      </w:r>
      <w:r>
        <w:rPr>
          <w:rFonts w:hint="eastAsia" w:ascii="宋体" w:hAnsi="宋体" w:eastAsia="宋体" w:cs="宋体"/>
          <w:color w:val="auto"/>
          <w:lang w:val="zh-TW" w:eastAsia="zh-TW"/>
        </w:rPr>
        <w:t>对生活垃圾处理服务项目实施采购。现欢迎合格的供应商参加招标。</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lang w:val="zh-TW" w:eastAsia="zh-TW"/>
        </w:rPr>
      </w:pPr>
      <w:r>
        <w:rPr>
          <w:rFonts w:hint="eastAsia" w:ascii="宋体" w:hAnsi="宋体" w:eastAsia="宋体" w:cs="宋体"/>
          <w:color w:val="auto"/>
        </w:rPr>
        <w:t>1.</w:t>
      </w:r>
      <w:r>
        <w:rPr>
          <w:rFonts w:hint="eastAsia" w:ascii="宋体" w:hAnsi="宋体" w:eastAsia="宋体" w:cs="宋体"/>
          <w:color w:val="auto"/>
          <w:lang w:val="zh-TW" w:eastAsia="zh-TW"/>
        </w:rPr>
        <w:t>项目名称：天津滨海职业学院生活垃圾处理服务项目</w:t>
      </w:r>
    </w:p>
    <w:p>
      <w:pPr>
        <w:pStyle w:val="5"/>
        <w:widowControl/>
        <w:ind w:firstLine="480"/>
        <w:rPr>
          <w:rFonts w:ascii="宋体" w:hAnsi="宋体" w:eastAsia="宋体" w:cs="Times New Roman"/>
          <w:color w:val="auto"/>
          <w:kern w:val="0"/>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BHXY-2023-XN-024</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1.简要描述：天津滨海职业学院</w:t>
      </w:r>
      <w:r>
        <w:rPr>
          <w:rFonts w:hint="eastAsia" w:ascii="宋体" w:hAnsi="宋体" w:eastAsia="宋体" w:cs="宋体"/>
          <w:color w:val="auto"/>
          <w:lang w:val="en-US" w:eastAsia="zh-CN"/>
        </w:rPr>
        <w:t>1</w:t>
      </w:r>
      <w:bookmarkStart w:id="17" w:name="_GoBack"/>
      <w:bookmarkEnd w:id="17"/>
      <w:r>
        <w:rPr>
          <w:rFonts w:hint="eastAsia" w:ascii="宋体" w:hAnsi="宋体" w:eastAsia="宋体" w:cs="宋体"/>
          <w:color w:val="auto"/>
        </w:rPr>
        <w:t>0栋学生宿舍、19栋教学办公楼及附属用房，车辆到达1个院区垃圾集中点位和10个宿舍点位，日常垃圾要做到日产日清，寒暑假根据校方需求进校清理。详见项目需求。</w:t>
      </w:r>
    </w:p>
    <w:p>
      <w:pPr>
        <w:pStyle w:val="5"/>
        <w:widowControl/>
        <w:ind w:firstLine="480"/>
        <w:rPr>
          <w:rFonts w:ascii="宋体" w:hAnsi="宋体" w:eastAsia="宋体" w:cs="宋体"/>
          <w:color w:val="auto"/>
          <w:lang w:val="zh-TW"/>
        </w:rPr>
      </w:pPr>
      <w:r>
        <w:rPr>
          <w:rFonts w:ascii="宋体" w:hAnsi="宋体" w:eastAsia="PMingLiU" w:cs="宋体"/>
          <w:color w:val="auto"/>
          <w:lang w:val="zh-TW" w:eastAsia="zh-TW"/>
        </w:rPr>
        <w:t>2</w:t>
      </w:r>
      <w:r>
        <w:rPr>
          <w:rFonts w:hint="eastAsia" w:ascii="宋体" w:hAnsi="宋体" w:eastAsia="宋体" w:cs="宋体"/>
          <w:color w:val="auto"/>
          <w:lang w:val="zh-TW"/>
        </w:rPr>
        <w:t>.本项目不接受进口产品参与采购。</w:t>
      </w:r>
    </w:p>
    <w:p>
      <w:pPr>
        <w:pStyle w:val="5"/>
        <w:widowControl/>
        <w:ind w:firstLine="482"/>
        <w:rPr>
          <w:rFonts w:ascii="宋体" w:hAnsi="宋体" w:eastAsia="PMingLiU" w:cs="宋体"/>
          <w:b/>
          <w:color w:val="auto"/>
          <w:lang w:val="zh-TW" w:eastAsia="zh-TW"/>
        </w:rPr>
      </w:pPr>
      <w:r>
        <w:rPr>
          <w:rFonts w:ascii="宋体" w:hAnsi="宋体" w:eastAsia="宋体" w:cs="宋体"/>
          <w:b/>
          <w:color w:val="auto"/>
          <w:lang w:val="zh-TW" w:eastAsia="zh-TW"/>
        </w:rPr>
        <w:t>三、项目预算：</w:t>
      </w:r>
      <w:r>
        <w:rPr>
          <w:rFonts w:ascii="宋体" w:hAnsi="宋体" w:eastAsia="PMingLiU" w:cs="宋体"/>
          <w:b/>
          <w:color w:val="auto"/>
          <w:lang w:val="zh-TW" w:eastAsia="zh-TW"/>
        </w:rPr>
        <w:t>19</w:t>
      </w:r>
      <w:r>
        <w:rPr>
          <w:rFonts w:hint="eastAsia" w:cs="宋体" w:asciiTheme="minorEastAsia" w:hAnsiTheme="minorEastAsia" w:eastAsiaTheme="minorEastAsia"/>
          <w:b/>
          <w:color w:val="auto"/>
          <w:lang w:val="zh-TW" w:eastAsia="zh-TW"/>
        </w:rPr>
        <w:t>万元。</w:t>
      </w:r>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ascii="宋体" w:hAnsi="宋体" w:eastAsia="宋体"/>
          <w:lang w:eastAsia="zh-CN"/>
        </w:rPr>
      </w:pPr>
      <w:r>
        <w:rPr>
          <w:rFonts w:hint="eastAsia"/>
          <w:lang w:eastAsia="zh-CN"/>
        </w:rPr>
        <w:t xml:space="preserve"> </w:t>
      </w:r>
      <w:r>
        <w:rPr>
          <w:rFonts w:hint="eastAsia" w:ascii="宋体" w:hAnsi="宋体" w:eastAsia="宋体"/>
          <w:lang w:eastAsia="zh-CN"/>
        </w:rPr>
        <w:t>1.营业执照副本或事业单位法人证书或民办非企业单位登记证书或社会团体法人登记证书或基金会法人登记证书；</w:t>
      </w:r>
    </w:p>
    <w:p>
      <w:pPr>
        <w:spacing w:line="360" w:lineRule="auto"/>
        <w:ind w:firstLine="446"/>
        <w:jc w:val="both"/>
        <w:rPr>
          <w:rFonts w:ascii="宋体" w:hAnsi="宋体" w:eastAsia="宋体"/>
          <w:lang w:eastAsia="zh-CN"/>
        </w:rPr>
      </w:pPr>
      <w:r>
        <w:rPr>
          <w:rFonts w:hint="eastAsia" w:ascii="宋体" w:hAnsi="宋体" w:eastAsia="宋体"/>
          <w:lang w:eastAsia="zh-CN"/>
        </w:rPr>
        <w:t>2.</w:t>
      </w:r>
      <w:r>
        <w:rPr>
          <w:rFonts w:hint="eastAsia"/>
          <w:lang w:eastAsia="zh-CN"/>
        </w:rPr>
        <w:t xml:space="preserve"> </w:t>
      </w:r>
      <w:r>
        <w:rPr>
          <w:rFonts w:hint="eastAsia" w:ascii="宋体" w:hAnsi="宋体" w:eastAsia="宋体"/>
          <w:lang w:eastAsia="zh-CN"/>
        </w:rPr>
        <w:t>提供经第三方会计师事务所审计的2022年度财务审计报告复印件加盖公章或提供磋商截止时间前</w:t>
      </w:r>
      <w:r>
        <w:rPr>
          <w:rFonts w:ascii="宋体" w:hAnsi="宋体" w:eastAsia="宋体"/>
          <w:lang w:eastAsia="zh-CN"/>
        </w:rPr>
        <w:t>3</w:t>
      </w:r>
      <w:r>
        <w:rPr>
          <w:rFonts w:hint="eastAsia" w:ascii="宋体" w:hAnsi="宋体" w:eastAsia="宋体"/>
          <w:lang w:eastAsia="zh-CN"/>
        </w:rPr>
        <w:t>个月以内银行出具的资信证明复印件加盖公章；</w:t>
      </w:r>
    </w:p>
    <w:p>
      <w:pPr>
        <w:spacing w:line="360" w:lineRule="auto"/>
        <w:ind w:firstLine="480" w:firstLineChars="200"/>
        <w:rPr>
          <w:lang w:eastAsia="zh-CN"/>
        </w:rPr>
      </w:pPr>
      <w:r>
        <w:rPr>
          <w:rFonts w:hint="eastAsia" w:ascii="宋体" w:hAnsi="宋体" w:eastAsia="宋体"/>
          <w:lang w:eastAsia="zh-CN"/>
        </w:rPr>
        <w:t>3.</w:t>
      </w:r>
      <w:r>
        <w:rPr>
          <w:rFonts w:hint="eastAsia"/>
          <w:lang w:eastAsia="zh-CN"/>
        </w:rPr>
        <w:t xml:space="preserve"> </w:t>
      </w:r>
      <w:r>
        <w:rPr>
          <w:rFonts w:hint="eastAsia" w:ascii="宋体" w:hAnsi="宋体"/>
          <w:lang w:eastAsia="zh-CN"/>
        </w:rPr>
        <w:t>提供2023年至今任意1个月的依法缴纳税收和社会保险费的相关证明材料</w:t>
      </w:r>
      <w:r>
        <w:rPr>
          <w:rFonts w:hint="eastAsia" w:ascii="宋体" w:hAnsi="宋体" w:cs="宋体"/>
          <w:lang w:eastAsia="zh-CN"/>
        </w:rPr>
        <w:t>复印件加盖公章（依法缴纳税收或社会保险费不足1个月的，须提供免缴的证明材料或相关证明材料复印件加盖公章）</w:t>
      </w:r>
      <w:r>
        <w:rPr>
          <w:rFonts w:hint="eastAsia" w:ascii="宋体" w:hAnsi="宋体"/>
          <w:lang w:eastAsia="zh-CN"/>
        </w:rPr>
        <w:t>；</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4.提交响应文件截止日前3年在经营活动中没有重大违法记录的书面声明（截至提交响应文件截止日成立不足3年的投标人可提供自成立以来无重大违法记录的书面声明）。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w:t>
      </w:r>
      <w:r>
        <w:rPr>
          <w:rFonts w:hint="eastAsia" w:ascii="宋体" w:hAnsi="宋体" w:cs="宋体"/>
          <w:color w:val="000000"/>
          <w:szCs w:val="22"/>
          <w:lang w:eastAsia="zh-CN"/>
        </w:rPr>
        <w:t xml:space="preserve"> 供应商若为法定代表人参加投标，须提供法定代表人资格证明书及法定代表人身份证明原件和复印件加盖公章；若为授权人参加投标，须提供法定代表人资格证明书、法定代表人授权书（需由法定代表人签字或盖章）和被授权人身份证明原件和复印件加盖公章</w:t>
      </w:r>
      <w:r>
        <w:rPr>
          <w:rFonts w:hint="eastAsia" w:ascii="宋体" w:hAnsi="宋体" w:cs="宋体"/>
          <w:lang w:eastAsia="zh-CN"/>
        </w:rPr>
        <w:t>；</w:t>
      </w:r>
      <w:r>
        <w:rPr>
          <w:rFonts w:ascii="宋体" w:hAnsi="宋体" w:eastAsia="宋体"/>
          <w:lang w:eastAsia="zh-CN"/>
        </w:rPr>
        <w:t xml:space="preserve"> </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hint="eastAsia" w:ascii="宋体" w:hAnsi="宋体" w:cs="宋体"/>
          <w:lang w:eastAsia="zh-CN"/>
        </w:rPr>
        <w:t>提供非联合体声明函加盖公章</w:t>
      </w:r>
      <w:r>
        <w:rPr>
          <w:rFonts w:ascii="宋体" w:hAnsi="宋体" w:eastAsia="宋体"/>
          <w:lang w:eastAsia="zh-CN"/>
        </w:rPr>
        <w:t>。</w:t>
      </w:r>
    </w:p>
    <w:p>
      <w:pPr>
        <w:ind w:firstLine="482"/>
        <w:rPr>
          <w:rFonts w:ascii="宋体" w:hAnsi="宋体" w:cs="宋体"/>
          <w:b/>
          <w:bCs/>
          <w:lang w:eastAsia="zh-CN"/>
        </w:rPr>
      </w:pPr>
      <w:r>
        <w:rPr>
          <w:rFonts w:hint="eastAsia" w:ascii="宋体" w:hAnsi="宋体" w:cs="宋体"/>
          <w:b/>
          <w:bCs/>
          <w:lang w:eastAsia="zh-CN"/>
        </w:rPr>
        <w:t>五、获取采购文件</w:t>
      </w:r>
      <w:bookmarkStart w:id="2" w:name="_Hlk127354130"/>
      <w:bookmarkStart w:id="3" w:name="_Hlk127347364"/>
      <w:r>
        <w:rPr>
          <w:rFonts w:hint="eastAsia" w:ascii="宋体" w:hAnsi="宋体" w:cs="宋体"/>
          <w:bCs/>
          <w:lang w:eastAsia="zh-CN"/>
        </w:rPr>
        <w:t>（获取方式：网上获取；不收文件费用，不收保证金）</w:t>
      </w:r>
    </w:p>
    <w:p>
      <w:pPr>
        <w:spacing w:line="440" w:lineRule="exact"/>
        <w:ind w:firstLine="446"/>
        <w:rPr>
          <w:rFonts w:ascii="宋体" w:hAnsi="宋体"/>
          <w:szCs w:val="20"/>
          <w:lang w:eastAsia="zh-CN"/>
        </w:rPr>
      </w:pPr>
      <w:bookmarkStart w:id="4" w:name="_Hlk107492436"/>
      <w:r>
        <w:rPr>
          <w:rFonts w:hint="eastAsia" w:ascii="宋体" w:hAnsi="宋体" w:cs="宋体"/>
          <w:bCs/>
          <w:lang w:eastAsia="zh-CN"/>
        </w:rPr>
        <w:t>报名时间：202</w:t>
      </w:r>
      <w:r>
        <w:rPr>
          <w:rFonts w:ascii="宋体" w:hAnsi="宋体" w:cs="宋体"/>
          <w:bCs/>
          <w:lang w:eastAsia="zh-CN"/>
        </w:rPr>
        <w:t>3</w:t>
      </w:r>
      <w:r>
        <w:rPr>
          <w:rFonts w:hint="eastAsia" w:ascii="宋体" w:hAnsi="宋体" w:cs="宋体"/>
          <w:bCs/>
          <w:lang w:eastAsia="zh-CN"/>
        </w:rPr>
        <w:t>年</w:t>
      </w:r>
      <w:r>
        <w:rPr>
          <w:rFonts w:ascii="宋体" w:hAnsi="宋体" w:cs="宋体"/>
          <w:bCs/>
          <w:lang w:eastAsia="zh-CN"/>
        </w:rPr>
        <w:t>7</w:t>
      </w:r>
      <w:r>
        <w:rPr>
          <w:rFonts w:hint="eastAsia" w:ascii="宋体" w:hAnsi="宋体" w:cs="宋体"/>
          <w:bCs/>
          <w:lang w:eastAsia="zh-CN"/>
        </w:rPr>
        <w:t>月</w:t>
      </w:r>
      <w:r>
        <w:rPr>
          <w:rFonts w:ascii="宋体" w:hAnsi="宋体" w:cs="宋体"/>
          <w:bCs/>
          <w:lang w:eastAsia="zh-CN"/>
        </w:rPr>
        <w:t>13</w:t>
      </w:r>
      <w:r>
        <w:rPr>
          <w:rFonts w:hint="eastAsia" w:ascii="宋体" w:hAnsi="宋体" w:cs="宋体"/>
          <w:bCs/>
          <w:lang w:eastAsia="zh-CN"/>
        </w:rPr>
        <w:t>日至202</w:t>
      </w:r>
      <w:r>
        <w:rPr>
          <w:rFonts w:ascii="宋体" w:hAnsi="宋体" w:cs="宋体"/>
          <w:bCs/>
          <w:lang w:eastAsia="zh-CN"/>
        </w:rPr>
        <w:t>3</w:t>
      </w:r>
      <w:r>
        <w:rPr>
          <w:rFonts w:hint="eastAsia" w:ascii="宋体" w:hAnsi="宋体" w:cs="宋体"/>
          <w:bCs/>
          <w:lang w:eastAsia="zh-CN"/>
        </w:rPr>
        <w:t>年</w:t>
      </w:r>
      <w:r>
        <w:rPr>
          <w:rFonts w:ascii="宋体" w:hAnsi="宋体" w:cs="宋体"/>
          <w:bCs/>
          <w:lang w:eastAsia="zh-CN"/>
        </w:rPr>
        <w:t>7</w:t>
      </w:r>
      <w:r>
        <w:rPr>
          <w:rFonts w:hint="eastAsia" w:ascii="宋体" w:hAnsi="宋体" w:cs="宋体"/>
          <w:bCs/>
          <w:lang w:eastAsia="zh-CN"/>
        </w:rPr>
        <w:t>月</w:t>
      </w:r>
      <w:r>
        <w:rPr>
          <w:rFonts w:ascii="宋体" w:hAnsi="宋体" w:cs="宋体"/>
          <w:bCs/>
          <w:lang w:eastAsia="zh-CN"/>
        </w:rPr>
        <w:t>18</w:t>
      </w:r>
      <w:r>
        <w:rPr>
          <w:rFonts w:hint="eastAsia" w:ascii="宋体" w:hAnsi="宋体" w:cs="宋体"/>
          <w:bCs/>
          <w:lang w:eastAsia="zh-CN"/>
        </w:rPr>
        <w:t>日</w:t>
      </w:r>
      <w:r>
        <w:rPr>
          <w:rFonts w:ascii="宋体" w:hAnsi="宋体" w:cs="宋体"/>
          <w:bCs/>
          <w:lang w:eastAsia="zh-CN"/>
        </w:rPr>
        <w:t>17</w:t>
      </w:r>
      <w:r>
        <w:rPr>
          <w:rFonts w:hint="eastAsia" w:ascii="宋体" w:hAnsi="宋体" w:cs="宋体"/>
          <w:bCs/>
          <w:lang w:eastAsia="zh-CN"/>
        </w:rPr>
        <w:t>：00截止。请供应商根据要求，填写：</w:t>
      </w:r>
      <w:r>
        <w:rPr>
          <w:rFonts w:ascii="宋体" w:hAnsi="宋体" w:cs="宋体"/>
          <w:bCs/>
          <w:lang w:eastAsia="zh-CN"/>
        </w:rPr>
        <w:fldChar w:fldCharType="begin"/>
      </w:r>
      <w:r>
        <w:rPr>
          <w:rFonts w:ascii="宋体" w:hAnsi="宋体" w:cs="宋体"/>
          <w:bCs/>
          <w:lang w:eastAsia="zh-CN"/>
        </w:rPr>
        <w:instrText xml:space="preserve"> </w:instrText>
      </w:r>
      <w:r>
        <w:rPr>
          <w:rFonts w:hint="eastAsia" w:ascii="宋体" w:hAnsi="宋体" w:cs="宋体"/>
          <w:bCs/>
          <w:lang w:eastAsia="zh-CN"/>
        </w:rPr>
        <w:instrText xml:space="preserve">eq \o\ac(○,1)</w:instrText>
      </w:r>
      <w:r>
        <w:rPr>
          <w:rFonts w:ascii="宋体" w:hAnsi="宋体" w:cs="宋体"/>
          <w:bCs/>
          <w:lang w:eastAsia="zh-CN"/>
        </w:rPr>
        <w:fldChar w:fldCharType="end"/>
      </w:r>
      <w:r>
        <w:rPr>
          <w:rFonts w:hint="eastAsia" w:ascii="宋体" w:hAnsi="宋体" w:cs="宋体"/>
          <w:bCs/>
          <w:lang w:eastAsia="zh-CN"/>
        </w:rPr>
        <w:t>《校内招标项目投标报名表》Word格式；</w:t>
      </w:r>
      <w:r>
        <w:rPr>
          <w:rFonts w:ascii="宋体" w:hAnsi="宋体" w:cs="宋体"/>
          <w:bCs/>
          <w:lang w:eastAsia="zh-CN"/>
        </w:rPr>
        <w:fldChar w:fldCharType="begin"/>
      </w:r>
      <w:r>
        <w:rPr>
          <w:rFonts w:ascii="宋体" w:hAnsi="宋体" w:cs="宋体"/>
          <w:bCs/>
          <w:lang w:eastAsia="zh-CN"/>
        </w:rPr>
        <w:instrText xml:space="preserve"> </w:instrText>
      </w:r>
      <w:r>
        <w:rPr>
          <w:rFonts w:hint="eastAsia" w:ascii="宋体" w:hAnsi="宋体" w:cs="宋体"/>
          <w:bCs/>
          <w:lang w:eastAsia="zh-CN"/>
        </w:rPr>
        <w:instrText xml:space="preserve">eq \o\ac(○,2)</w:instrText>
      </w:r>
      <w:r>
        <w:rPr>
          <w:rFonts w:ascii="宋体" w:hAnsi="宋体" w:cs="宋体"/>
          <w:bCs/>
          <w:lang w:eastAsia="zh-CN"/>
        </w:rPr>
        <w:fldChar w:fldCharType="end"/>
      </w:r>
      <w:r>
        <w:rPr>
          <w:rFonts w:hint="eastAsia" w:ascii="宋体" w:hAnsi="宋体" w:cs="宋体"/>
          <w:bCs/>
          <w:lang w:eastAsia="zh-CN"/>
        </w:rPr>
        <w:t>企业营业执照PDF格式，以邮件附件发送至我院邮箱（zbbgs2022@163.com）进行报名，邮件标题写明“公司名称+项目编号”，正文</w:t>
      </w:r>
      <w:r>
        <w:rPr>
          <w:rFonts w:hint="eastAsia" w:ascii="宋体" w:hAnsi="宋体"/>
          <w:szCs w:val="20"/>
          <w:lang w:val="zh-TW" w:eastAsia="zh-CN"/>
        </w:rPr>
        <w:t>写明“公司名称、联系人、联系电话、附件明细名称”。</w:t>
      </w:r>
      <w:bookmarkEnd w:id="4"/>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Times New Roman" w:eastAsiaTheme="minorEastAsia"/>
          <w:color w:val="auto"/>
          <w:kern w:val="0"/>
          <w:szCs w:val="20"/>
          <w:lang w:val="zh-TW"/>
        </w:rPr>
        <w:t>六、响应文件提交</w:t>
      </w:r>
      <w:r>
        <w:rPr>
          <w:rFonts w:hint="eastAsia" w:ascii="宋体" w:hAnsi="宋体" w:cs="宋体" w:eastAsiaTheme="minorEastAsia"/>
          <w:bCs/>
          <w:color w:val="auto"/>
          <w:kern w:val="0"/>
        </w:rPr>
        <w:t>、开启时间及地点</w:t>
      </w:r>
    </w:p>
    <w:p>
      <w:pPr>
        <w:pStyle w:val="5"/>
        <w:widowControl/>
        <w:spacing w:line="440" w:lineRule="exact"/>
        <w:ind w:firstLine="480" w:firstLineChars="200"/>
        <w:rPr>
          <w:rFonts w:ascii="宋体" w:hAnsi="宋体" w:cs="宋体" w:eastAsiaTheme="minorEastAsia"/>
          <w:bCs/>
          <w:color w:val="auto"/>
          <w:kern w:val="0"/>
        </w:rPr>
      </w:pPr>
      <w:r>
        <w:rPr>
          <w:rFonts w:ascii="宋体" w:hAnsi="宋体" w:cs="宋体" w:eastAsiaTheme="minorEastAsia"/>
          <w:bCs/>
          <w:color w:val="auto"/>
          <w:kern w:val="0"/>
        </w:rPr>
        <w:t>1.</w:t>
      </w:r>
      <w:r>
        <w:rPr>
          <w:rFonts w:hint="eastAsia" w:ascii="宋体" w:hAnsi="宋体" w:cs="宋体" w:eastAsiaTheme="minorEastAsia"/>
          <w:bCs/>
          <w:color w:val="auto"/>
          <w:kern w:val="0"/>
        </w:rPr>
        <w:t>提交截止时间：</w:t>
      </w:r>
      <w:r>
        <w:rPr>
          <w:rFonts w:ascii="宋体" w:hAnsi="宋体" w:cs="宋体" w:eastAsiaTheme="minorEastAsia"/>
          <w:bCs/>
          <w:color w:val="auto"/>
          <w:kern w:val="0"/>
        </w:rPr>
        <w:t xml:space="preserve"> </w:t>
      </w:r>
      <w:r>
        <w:rPr>
          <w:rFonts w:hint="eastAsia" w:ascii="宋体" w:hAnsi="宋体" w:cs="宋体" w:eastAsiaTheme="minorEastAsia"/>
          <w:bCs/>
          <w:color w:val="auto"/>
          <w:kern w:val="0"/>
        </w:rPr>
        <w:t>北京时间</w:t>
      </w:r>
      <w:r>
        <w:rPr>
          <w:rFonts w:ascii="宋体" w:hAnsi="宋体" w:cs="宋体" w:eastAsiaTheme="minorEastAsia"/>
          <w:bCs/>
          <w:color w:val="auto"/>
          <w:kern w:val="0"/>
        </w:rPr>
        <w:t>20</w:t>
      </w:r>
      <w:r>
        <w:rPr>
          <w:rFonts w:hint="eastAsia" w:ascii="宋体" w:hAnsi="宋体" w:cs="宋体" w:eastAsiaTheme="minorEastAsia"/>
          <w:bCs/>
          <w:color w:val="auto"/>
          <w:kern w:val="0"/>
        </w:rPr>
        <w:t>2</w:t>
      </w:r>
      <w:r>
        <w:rPr>
          <w:rFonts w:ascii="宋体" w:hAnsi="宋体" w:cs="宋体" w:eastAsiaTheme="minorEastAsia"/>
          <w:bCs/>
          <w:color w:val="auto"/>
          <w:kern w:val="0"/>
        </w:rPr>
        <w:t>3</w:t>
      </w:r>
      <w:r>
        <w:rPr>
          <w:rFonts w:hint="eastAsia" w:ascii="宋体" w:hAnsi="宋体" w:cs="宋体" w:eastAsiaTheme="minorEastAsia"/>
          <w:bCs/>
          <w:color w:val="auto"/>
          <w:kern w:val="0"/>
        </w:rPr>
        <w:t>年</w:t>
      </w:r>
      <w:r>
        <w:rPr>
          <w:rFonts w:ascii="宋体" w:hAnsi="宋体" w:cs="宋体" w:eastAsiaTheme="minorEastAsia"/>
          <w:bCs/>
          <w:color w:val="auto"/>
          <w:kern w:val="0"/>
        </w:rPr>
        <w:t>7</w:t>
      </w:r>
      <w:r>
        <w:rPr>
          <w:rFonts w:hint="eastAsia" w:ascii="宋体" w:hAnsi="宋体" w:cs="宋体" w:eastAsiaTheme="minorEastAsia"/>
          <w:bCs/>
          <w:color w:val="auto"/>
          <w:kern w:val="0"/>
        </w:rPr>
        <w:t>月</w:t>
      </w:r>
      <w:r>
        <w:rPr>
          <w:rFonts w:ascii="宋体" w:hAnsi="宋体" w:cs="宋体" w:eastAsiaTheme="minorEastAsia"/>
          <w:bCs/>
          <w:color w:val="auto"/>
          <w:kern w:val="0"/>
        </w:rPr>
        <w:t>21</w:t>
      </w:r>
      <w:r>
        <w:rPr>
          <w:rFonts w:hint="eastAsia" w:ascii="宋体" w:hAnsi="宋体" w:cs="宋体" w:eastAsiaTheme="minorEastAsia"/>
          <w:bCs/>
          <w:color w:val="auto"/>
          <w:kern w:val="0"/>
        </w:rPr>
        <w:t>日下午1</w:t>
      </w:r>
      <w:r>
        <w:rPr>
          <w:rFonts w:ascii="宋体" w:hAnsi="宋体" w:cs="宋体" w:eastAsiaTheme="minorEastAsia"/>
          <w:bCs/>
          <w:color w:val="auto"/>
          <w:kern w:val="0"/>
        </w:rPr>
        <w:t>5:00</w:t>
      </w:r>
      <w:r>
        <w:rPr>
          <w:rFonts w:hint="eastAsia" w:ascii="宋体" w:hAnsi="宋体" w:cs="宋体" w:eastAsiaTheme="minorEastAsia"/>
          <w:bCs/>
          <w:color w:val="auto"/>
          <w:kern w:val="0"/>
        </w:rPr>
        <w:t>，</w:t>
      </w:r>
      <w:r>
        <w:rPr>
          <w:rFonts w:ascii="宋体" w:hAnsi="宋体" w:cs="宋体" w:eastAsiaTheme="minorEastAsia"/>
          <w:bCs/>
          <w:color w:val="auto"/>
          <w:kern w:val="0"/>
        </w:rPr>
        <w:t>15</w:t>
      </w:r>
      <w:r>
        <w:rPr>
          <w:rFonts w:hint="eastAsia" w:ascii="宋体" w:hAnsi="宋体" w:cs="宋体" w:eastAsiaTheme="minorEastAsia"/>
          <w:bCs/>
          <w:color w:val="auto"/>
          <w:kern w:val="0"/>
        </w:rPr>
        <w:t>：</w:t>
      </w:r>
      <w:r>
        <w:rPr>
          <w:rFonts w:ascii="宋体" w:hAnsi="宋体" w:cs="宋体" w:eastAsiaTheme="minorEastAsia"/>
          <w:bCs/>
          <w:color w:val="auto"/>
          <w:kern w:val="0"/>
        </w:rPr>
        <w:t>00</w:t>
      </w:r>
      <w:r>
        <w:rPr>
          <w:rFonts w:hint="eastAsia" w:ascii="宋体" w:hAnsi="宋体" w:cs="宋体" w:eastAsiaTheme="minorEastAsia"/>
          <w:bCs/>
          <w:color w:val="auto"/>
          <w:kern w:val="0"/>
        </w:rPr>
        <w:t>截至收取投标文件。</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2</w:t>
      </w:r>
      <w:r>
        <w:rPr>
          <w:rFonts w:ascii="宋体" w:hAnsi="宋体" w:cs="宋体" w:eastAsiaTheme="minorEastAsia"/>
          <w:bCs/>
          <w:color w:val="auto"/>
          <w:kern w:val="0"/>
        </w:rPr>
        <w:t>.</w:t>
      </w:r>
      <w:r>
        <w:rPr>
          <w:rFonts w:hint="eastAsia" w:ascii="宋体" w:hAnsi="宋体" w:cs="宋体" w:eastAsiaTheme="minorEastAsia"/>
          <w:bCs/>
          <w:color w:val="auto"/>
          <w:kern w:val="0"/>
        </w:rPr>
        <w:t>开标时间：北京时间</w:t>
      </w:r>
      <w:r>
        <w:rPr>
          <w:rFonts w:ascii="宋体" w:hAnsi="宋体" w:cs="宋体" w:eastAsiaTheme="minorEastAsia"/>
          <w:bCs/>
          <w:color w:val="auto"/>
          <w:kern w:val="0"/>
        </w:rPr>
        <w:t>20</w:t>
      </w:r>
      <w:r>
        <w:rPr>
          <w:rFonts w:hint="eastAsia" w:ascii="宋体" w:hAnsi="宋体" w:cs="宋体" w:eastAsiaTheme="minorEastAsia"/>
          <w:bCs/>
          <w:color w:val="auto"/>
          <w:kern w:val="0"/>
        </w:rPr>
        <w:t>2</w:t>
      </w:r>
      <w:r>
        <w:rPr>
          <w:rFonts w:ascii="宋体" w:hAnsi="宋体" w:cs="宋体" w:eastAsiaTheme="minorEastAsia"/>
          <w:bCs/>
          <w:color w:val="auto"/>
          <w:kern w:val="0"/>
        </w:rPr>
        <w:t>3</w:t>
      </w:r>
      <w:r>
        <w:rPr>
          <w:rFonts w:hint="eastAsia" w:ascii="宋体" w:hAnsi="宋体" w:cs="宋体" w:eastAsiaTheme="minorEastAsia"/>
          <w:bCs/>
          <w:color w:val="auto"/>
          <w:kern w:val="0"/>
        </w:rPr>
        <w:t>年</w:t>
      </w:r>
      <w:r>
        <w:rPr>
          <w:rFonts w:ascii="宋体" w:hAnsi="宋体" w:cs="宋体" w:eastAsiaTheme="minorEastAsia"/>
          <w:bCs/>
          <w:color w:val="auto"/>
          <w:kern w:val="0"/>
        </w:rPr>
        <w:t>7</w:t>
      </w:r>
      <w:r>
        <w:rPr>
          <w:rFonts w:hint="eastAsia" w:ascii="宋体" w:hAnsi="宋体" w:cs="宋体" w:eastAsiaTheme="minorEastAsia"/>
          <w:bCs/>
          <w:color w:val="auto"/>
          <w:kern w:val="0"/>
        </w:rPr>
        <w:t>月</w:t>
      </w:r>
      <w:r>
        <w:rPr>
          <w:rFonts w:ascii="宋体" w:hAnsi="宋体" w:cs="宋体" w:eastAsiaTheme="minorEastAsia"/>
          <w:bCs/>
          <w:color w:val="auto"/>
          <w:kern w:val="0"/>
        </w:rPr>
        <w:t>21</w:t>
      </w:r>
      <w:r>
        <w:rPr>
          <w:rFonts w:hint="eastAsia" w:ascii="宋体" w:hAnsi="宋体" w:cs="宋体" w:eastAsiaTheme="minorEastAsia"/>
          <w:bCs/>
          <w:color w:val="auto"/>
          <w:kern w:val="0"/>
        </w:rPr>
        <w:t>日上午</w:t>
      </w:r>
      <w:r>
        <w:rPr>
          <w:rFonts w:ascii="宋体" w:hAnsi="宋体" w:cs="宋体" w:eastAsiaTheme="minorEastAsia"/>
          <w:bCs/>
          <w:color w:val="auto"/>
          <w:kern w:val="0"/>
        </w:rPr>
        <w:t>15:00</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3</w:t>
      </w:r>
      <w:r>
        <w:rPr>
          <w:rFonts w:ascii="宋体" w:hAnsi="宋体" w:cs="宋体" w:eastAsiaTheme="minorEastAsia"/>
          <w:bCs/>
          <w:color w:val="auto"/>
          <w:kern w:val="0"/>
        </w:rPr>
        <w:t>.</w:t>
      </w:r>
      <w:r>
        <w:rPr>
          <w:rFonts w:hint="eastAsia" w:ascii="宋体" w:hAnsi="宋体" w:cs="宋体" w:eastAsiaTheme="minorEastAsia"/>
          <w:bCs/>
          <w:color w:val="auto"/>
          <w:kern w:val="0"/>
        </w:rPr>
        <w:t>开标地点：天津滨海职业学院行政楼1</w:t>
      </w:r>
      <w:r>
        <w:rPr>
          <w:rFonts w:ascii="宋体" w:hAnsi="宋体" w:cs="宋体" w:eastAsiaTheme="minorEastAsia"/>
          <w:bCs/>
          <w:color w:val="auto"/>
          <w:kern w:val="0"/>
        </w:rPr>
        <w:t>01</w:t>
      </w:r>
      <w:r>
        <w:rPr>
          <w:rFonts w:hint="eastAsia" w:ascii="宋体" w:hAnsi="宋体" w:cs="宋体" w:eastAsiaTheme="minorEastAsia"/>
          <w:bCs/>
          <w:color w:val="auto"/>
          <w:kern w:val="0"/>
        </w:rPr>
        <w:t>。</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七、项目联系人和联系地址</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1</w:t>
      </w:r>
      <w:r>
        <w:rPr>
          <w:rFonts w:ascii="宋体" w:hAnsi="宋体" w:cs="宋体" w:eastAsiaTheme="minorEastAsia"/>
          <w:bCs/>
          <w:color w:val="auto"/>
          <w:kern w:val="0"/>
        </w:rPr>
        <w:t>.</w:t>
      </w:r>
      <w:r>
        <w:rPr>
          <w:rFonts w:hint="eastAsia" w:ascii="宋体" w:hAnsi="宋体" w:cs="宋体" w:eastAsiaTheme="minorEastAsia"/>
          <w:bCs/>
          <w:color w:val="auto"/>
          <w:kern w:val="0"/>
        </w:rPr>
        <w:t xml:space="preserve">项目联系人：高老师  </w:t>
      </w:r>
      <w:r>
        <w:rPr>
          <w:rFonts w:ascii="宋体" w:hAnsi="宋体" w:cs="宋体" w:eastAsiaTheme="minorEastAsia"/>
          <w:bCs/>
          <w:color w:val="auto"/>
          <w:kern w:val="0"/>
        </w:rPr>
        <w:t>022-6031</w:t>
      </w:r>
      <w:r>
        <w:rPr>
          <w:rFonts w:hint="eastAsia" w:ascii="宋体" w:hAnsi="宋体" w:cs="宋体" w:eastAsiaTheme="minorEastAsia"/>
          <w:bCs/>
          <w:color w:val="auto"/>
          <w:kern w:val="0"/>
        </w:rPr>
        <w:t>5291</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2</w:t>
      </w:r>
      <w:r>
        <w:rPr>
          <w:rFonts w:ascii="宋体" w:hAnsi="宋体" w:cs="宋体" w:eastAsiaTheme="minorEastAsia"/>
          <w:bCs/>
          <w:color w:val="auto"/>
          <w:kern w:val="0"/>
        </w:rPr>
        <w:t>.</w:t>
      </w:r>
      <w:r>
        <w:rPr>
          <w:rFonts w:hint="eastAsia" w:ascii="宋体" w:hAnsi="宋体" w:cs="宋体" w:eastAsiaTheme="minorEastAsia"/>
          <w:bCs/>
          <w:color w:val="auto"/>
          <w:kern w:val="0"/>
        </w:rPr>
        <w:t xml:space="preserve">报名联系人：郑老师、王老师  </w:t>
      </w:r>
      <w:r>
        <w:rPr>
          <w:rFonts w:ascii="宋体" w:hAnsi="宋体" w:cs="宋体" w:eastAsiaTheme="minorEastAsia"/>
          <w:bCs/>
          <w:color w:val="auto"/>
          <w:kern w:val="0"/>
        </w:rPr>
        <w:t>022-60315257</w:t>
      </w:r>
      <w:r>
        <w:rPr>
          <w:rFonts w:hint="eastAsia" w:ascii="宋体" w:hAnsi="宋体" w:cs="宋体" w:eastAsiaTheme="minorEastAsia"/>
          <w:bCs/>
          <w:color w:val="auto"/>
          <w:kern w:val="0"/>
        </w:rPr>
        <w:t xml:space="preserve"> </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3</w:t>
      </w:r>
      <w:r>
        <w:rPr>
          <w:rFonts w:ascii="宋体" w:hAnsi="宋体" w:cs="宋体" w:eastAsiaTheme="minorEastAsia"/>
          <w:bCs/>
          <w:color w:val="auto"/>
          <w:kern w:val="0"/>
        </w:rPr>
        <w:t>.</w:t>
      </w:r>
      <w:r>
        <w:rPr>
          <w:rFonts w:hint="eastAsia" w:ascii="宋体" w:hAnsi="宋体" w:cs="宋体" w:eastAsiaTheme="minorEastAsia"/>
          <w:bCs/>
          <w:color w:val="auto"/>
          <w:kern w:val="0"/>
        </w:rPr>
        <w:t>地址：天津市滨海新区庐山道1</w:t>
      </w:r>
      <w:r>
        <w:rPr>
          <w:rFonts w:ascii="宋体" w:hAnsi="宋体" w:cs="宋体" w:eastAsiaTheme="minorEastAsia"/>
          <w:bCs/>
          <w:color w:val="auto"/>
          <w:kern w:val="0"/>
        </w:rPr>
        <w:t>101</w:t>
      </w:r>
      <w:r>
        <w:rPr>
          <w:rFonts w:hint="eastAsia" w:ascii="宋体" w:hAnsi="宋体" w:cs="宋体" w:eastAsiaTheme="minorEastAsia"/>
          <w:bCs/>
          <w:color w:val="auto"/>
          <w:kern w:val="0"/>
        </w:rPr>
        <w:t>号</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八、质疑方式：</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投标人认为招标文件或招标公告使自己的合法权益受到损害的，可以在获取招标文件之日或招标公告期限届满之日起</w:t>
      </w:r>
      <w:r>
        <w:rPr>
          <w:rFonts w:ascii="宋体" w:hAnsi="宋体" w:cs="宋体" w:eastAsiaTheme="minorEastAsia"/>
          <w:bCs/>
          <w:color w:val="auto"/>
          <w:kern w:val="0"/>
        </w:rPr>
        <w:t>2</w:t>
      </w:r>
      <w:r>
        <w:rPr>
          <w:rFonts w:hint="eastAsia" w:ascii="宋体" w:hAnsi="宋体" w:cs="宋体" w:eastAsiaTheme="minorEastAsia"/>
          <w:bCs/>
          <w:color w:val="auto"/>
          <w:kern w:val="0"/>
        </w:rPr>
        <w:t>日内，以书面形式向天津滨海职业学院提出质疑，逾期不予受理。</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九、公告期限：自本公告发布之日起</w:t>
      </w:r>
      <w:r>
        <w:rPr>
          <w:rFonts w:ascii="宋体" w:hAnsi="宋体" w:cs="宋体" w:eastAsiaTheme="minorEastAsia"/>
          <w:bCs/>
          <w:color w:val="auto"/>
          <w:kern w:val="0"/>
        </w:rPr>
        <w:t>3</w:t>
      </w:r>
      <w:r>
        <w:rPr>
          <w:rFonts w:hint="eastAsia" w:ascii="宋体" w:hAnsi="宋体" w:cs="宋体" w:eastAsiaTheme="minorEastAsia"/>
          <w:bCs/>
          <w:color w:val="auto"/>
          <w:kern w:val="0"/>
        </w:rPr>
        <w:t>日。</w:t>
      </w:r>
    </w:p>
    <w:bookmarkEnd w:id="2"/>
    <w:bookmarkEnd w:id="3"/>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十、入校要求：微信搜索“天津滨海职业学院官方服务号”，入校人注册后选择“服务”，选择“来访预约”申请号码（</w:t>
      </w:r>
      <w:r>
        <w:rPr>
          <w:rFonts w:ascii="宋体" w:hAnsi="宋体" w:cs="宋体" w:eastAsiaTheme="minorEastAsia"/>
          <w:bCs/>
          <w:color w:val="auto"/>
          <w:kern w:val="0"/>
        </w:rPr>
        <w:t>18630986686</w:t>
      </w:r>
      <w:r>
        <w:rPr>
          <w:rFonts w:hint="eastAsia" w:ascii="宋体" w:hAnsi="宋体" w:cs="宋体" w:eastAsiaTheme="minorEastAsia"/>
          <w:bCs/>
          <w:color w:val="auto"/>
          <w:kern w:val="0"/>
        </w:rPr>
        <w:t>）</w:t>
      </w:r>
    </w:p>
    <w:p>
      <w:pPr>
        <w:ind w:firstLine="480"/>
        <w:rPr>
          <w:rFonts w:ascii="宋体" w:hAnsi="宋体" w:cs="宋体"/>
          <w:bCs/>
          <w:lang w:eastAsia="zh-CN"/>
        </w:rPr>
      </w:pPr>
      <w:r>
        <w:rPr>
          <w:rFonts w:hint="eastAsia" w:ascii="宋体" w:hAnsi="宋体" w:cs="宋体"/>
          <w:bCs/>
          <w:lang w:eastAsia="zh-CN"/>
        </w:rPr>
        <w:t>文中所涉及附件均在学院官网（www.tjbpi.com）对应公告中下载。</w:t>
      </w:r>
    </w:p>
    <w:p>
      <w:pPr>
        <w:spacing w:line="440" w:lineRule="exact"/>
        <w:ind w:firstLine="5880" w:firstLineChars="2450"/>
        <w:jc w:val="right"/>
        <w:rPr>
          <w:rFonts w:ascii="宋体"/>
          <w:u w:color="FF0000"/>
          <w:lang w:val="zh-TW" w:eastAsia="zh-TW"/>
        </w:rPr>
      </w:pPr>
      <w:r>
        <w:rPr>
          <w:rFonts w:ascii="宋体" w:hAnsi="宋体" w:cs="宋体"/>
          <w:lang w:eastAsia="zh-TW"/>
        </w:rPr>
        <w:t>20</w:t>
      </w:r>
      <w:r>
        <w:rPr>
          <w:rFonts w:hint="eastAsia" w:ascii="宋体" w:hAnsi="宋体" w:cs="宋体"/>
          <w:lang w:eastAsia="zh-TW"/>
        </w:rPr>
        <w:t>2</w:t>
      </w:r>
      <w:r>
        <w:rPr>
          <w:rFonts w:ascii="宋体" w:hAnsi="宋体" w:cs="宋体"/>
          <w:lang w:eastAsia="zh-TW"/>
        </w:rPr>
        <w:t>3</w:t>
      </w:r>
      <w:r>
        <w:rPr>
          <w:rFonts w:hint="eastAsia" w:ascii="宋体" w:hAnsi="宋体" w:cs="宋体"/>
          <w:lang w:val="zh-TW" w:eastAsia="zh-TW"/>
        </w:rPr>
        <w:t>年</w:t>
      </w:r>
      <w:r>
        <w:rPr>
          <w:rFonts w:ascii="宋体" w:hAnsi="宋体" w:eastAsia="PMingLiU" w:cs="宋体"/>
          <w:lang w:val="zh-TW" w:eastAsia="zh-TW"/>
        </w:rPr>
        <w:t>7</w:t>
      </w:r>
      <w:r>
        <w:rPr>
          <w:rFonts w:hint="eastAsia" w:ascii="宋体" w:hAnsi="宋体" w:cs="宋体"/>
          <w:u w:color="FF0000"/>
          <w:lang w:val="zh-TW" w:eastAsia="zh-TW"/>
        </w:rPr>
        <w:t>月</w:t>
      </w:r>
      <w:r>
        <w:rPr>
          <w:rFonts w:ascii="宋体" w:hAnsi="宋体" w:eastAsia="PMingLiU" w:cs="宋体"/>
          <w:u w:color="FF0000"/>
          <w:lang w:val="zh-TW" w:eastAsia="zh-TW"/>
        </w:rPr>
        <w:t>13</w:t>
      </w:r>
      <w:r>
        <w:rPr>
          <w:rFonts w:hint="eastAsia" w:ascii="宋体" w:hAnsi="宋体" w:cs="宋体"/>
          <w:u w:color="FF0000"/>
          <w:lang w:val="zh-TW" w:eastAsia="zh-TW"/>
        </w:rPr>
        <w:t>日</w:t>
      </w:r>
    </w:p>
    <w:bookmarkEnd w:id="1"/>
    <w:p>
      <w:pPr>
        <w:ind w:firstLine="480"/>
        <w:rPr>
          <w:rFonts w:eastAsia="PMingLiU"/>
          <w:lang w:eastAsia="zh-TW"/>
        </w:rPr>
      </w:pPr>
    </w:p>
    <w:p>
      <w:pPr>
        <w:rPr>
          <w:rFonts w:ascii="宋体" w:hAnsi="宋体" w:eastAsia="宋体" w:cs="宋体"/>
          <w:sz w:val="28"/>
          <w:szCs w:val="28"/>
          <w:lang w:val="zh-TW" w:eastAsia="zh-TW"/>
        </w:rPr>
      </w:pPr>
      <w:r>
        <w:rPr>
          <w:rFonts w:ascii="宋体" w:hAnsi="宋体" w:eastAsia="宋体" w:cs="宋体"/>
          <w:sz w:val="28"/>
          <w:szCs w:val="28"/>
          <w:lang w:val="zh-TW" w:eastAsia="zh-TW"/>
        </w:rPr>
        <w:br w:type="page"/>
      </w:r>
    </w:p>
    <w:p>
      <w:pPr>
        <w:ind w:firstLine="482"/>
        <w:rPr>
          <w:rFonts w:ascii="宋体" w:hAnsi="宋体" w:eastAsia="宋体" w:cs="宋体"/>
          <w:sz w:val="28"/>
          <w:szCs w:val="28"/>
          <w:lang w:val="zh-TW" w:eastAsia="zh-TW"/>
        </w:rPr>
      </w:pPr>
    </w:p>
    <w:p>
      <w:pPr>
        <w:pStyle w:val="4"/>
        <w:spacing w:line="480" w:lineRule="auto"/>
        <w:ind w:firstLine="0"/>
        <w:rPr>
          <w:rFonts w:ascii="宋体" w:hAnsi="宋体" w:eastAsia="宋体" w:cs="宋体"/>
          <w:b w:val="0"/>
          <w:bCs w:val="0"/>
          <w:color w:val="auto"/>
          <w:sz w:val="28"/>
          <w:szCs w:val="28"/>
          <w:lang w:val="zh-TW" w:eastAsia="zh-TW"/>
        </w:rPr>
      </w:pPr>
      <w:bookmarkStart w:id="5" w:name="_Toc130219284"/>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5"/>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天津滨海职业学院生活垃圾处理服务项目</w:t>
      </w:r>
      <w:r>
        <w:rPr>
          <w:rFonts w:ascii="宋体" w:hAnsi="宋体" w:eastAsia="宋体" w:cs="宋体"/>
          <w:lang w:val="zh-TW" w:eastAsia="zh-TW"/>
        </w:rPr>
        <w:t>进行</w:t>
      </w:r>
      <w:r>
        <w:rPr>
          <w:rFonts w:hint="eastAsia" w:ascii="宋体" w:hAnsi="宋体" w:eastAsia="宋体" w:cs="宋体"/>
          <w:lang w:val="zh-TW" w:eastAsia="zh-TW"/>
        </w:rPr>
        <w:t>采购</w:t>
      </w:r>
      <w:r>
        <w:rPr>
          <w:rFonts w:ascii="宋体" w:hAnsi="宋体" w:eastAsia="宋体" w:cs="宋体"/>
          <w:lang w:val="zh-TW" w:eastAsia="zh-TW"/>
        </w:rPr>
        <w:t>，凡符合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6" w:name="_Toc57632741"/>
      <w:r>
        <w:rPr>
          <w:rFonts w:ascii="宋体" w:hAnsi="宋体" w:eastAsia="宋体" w:cs="宋体"/>
          <w:b/>
          <w:bCs/>
          <w:color w:val="auto"/>
          <w:lang w:val="zh-TW" w:eastAsia="zh-TW"/>
        </w:rPr>
        <w:t>一、项目内容</w:t>
      </w:r>
      <w:bookmarkEnd w:id="6"/>
    </w:p>
    <w:p>
      <w:pPr>
        <w:pStyle w:val="87"/>
        <w:spacing w:line="360" w:lineRule="auto"/>
        <w:ind w:firstLine="720" w:firstLineChars="300"/>
        <w:rPr>
          <w:color w:val="auto"/>
          <w:lang w:val="zh-TW"/>
        </w:rPr>
      </w:pPr>
      <w:r>
        <w:rPr>
          <w:rFonts w:hint="eastAsia" w:ascii="宋体" w:hAnsi="宋体" w:eastAsia="宋体" w:cs="宋体"/>
          <w:color w:val="auto"/>
          <w:lang w:val="zh-TW"/>
        </w:rPr>
        <w:t>天津滨海职业学院生活垃圾处理服务项目</w:t>
      </w:r>
    </w:p>
    <w:p>
      <w:pPr>
        <w:pStyle w:val="6"/>
        <w:spacing w:line="360" w:lineRule="auto"/>
        <w:ind w:firstLine="282"/>
        <w:rPr>
          <w:rFonts w:ascii="宋体" w:hAnsi="宋体" w:eastAsia="宋体" w:cs="宋体"/>
          <w:b/>
          <w:bCs/>
          <w:color w:val="auto"/>
          <w:lang w:val="zh-TW" w:eastAsia="zh-TW"/>
        </w:rPr>
      </w:pPr>
      <w:bookmarkStart w:id="7"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7"/>
      <w:r>
        <w:rPr>
          <w:rFonts w:hint="eastAsia" w:ascii="宋体" w:hAnsi="宋体" w:eastAsia="宋体" w:cs="宋体"/>
          <w:b/>
          <w:bCs/>
          <w:color w:val="auto"/>
          <w:lang w:val="zh-TW" w:eastAsia="zh-TW"/>
        </w:rPr>
        <w:t>供应商实施能力</w:t>
      </w:r>
    </w:p>
    <w:p>
      <w:pPr>
        <w:widowControl w:val="0"/>
        <w:spacing w:line="360" w:lineRule="auto"/>
        <w:ind w:firstLine="480" w:firstLineChars="200"/>
        <w:rPr>
          <w:rFonts w:eastAsia="宋体"/>
          <w:lang w:eastAsia="zh-CN"/>
        </w:rPr>
      </w:pPr>
      <w:r>
        <w:rPr>
          <w:rFonts w:hint="eastAsia" w:eastAsia="宋体"/>
          <w:lang w:eastAsia="zh-CN"/>
        </w:rPr>
        <w:t>详见“评审因素及评审标准”具体要求，须完全按照要求提供供应商曾实施的业绩，提供的证明材料均不得遮挡涂黑，否则不予认定。</w:t>
      </w:r>
    </w:p>
    <w:p>
      <w:pPr>
        <w:pStyle w:val="6"/>
        <w:spacing w:line="360" w:lineRule="auto"/>
        <w:ind w:firstLine="282"/>
        <w:rPr>
          <w:rFonts w:ascii="宋体" w:hAnsi="宋体" w:eastAsia="宋体" w:cs="宋体"/>
          <w:b/>
          <w:bCs/>
          <w:color w:val="auto"/>
          <w:lang w:val="zh-TW" w:eastAsia="zh-TW"/>
        </w:rPr>
      </w:pPr>
      <w:bookmarkStart w:id="8" w:name="_Toc57632743"/>
      <w:r>
        <w:rPr>
          <w:rFonts w:hint="eastAsia" w:ascii="宋体" w:hAnsi="宋体" w:eastAsia="宋体" w:cs="宋体"/>
          <w:b/>
          <w:bCs/>
          <w:color w:val="auto"/>
          <w:lang w:val="zh-TW"/>
        </w:rPr>
        <w:t>三</w:t>
      </w:r>
      <w:r>
        <w:rPr>
          <w:rFonts w:ascii="宋体" w:hAnsi="宋体" w:eastAsia="宋体" w:cs="宋体"/>
          <w:b/>
          <w:bCs/>
          <w:color w:val="auto"/>
          <w:lang w:val="zh-TW" w:eastAsia="zh-TW"/>
        </w:rPr>
        <w:t>、技术要求</w:t>
      </w:r>
      <w:bookmarkEnd w:id="8"/>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须</w:t>
      </w:r>
      <w:r>
        <w:rPr>
          <w:rFonts w:hint="eastAsia" w:ascii="宋体" w:hAnsi="宋体" w:eastAsia="宋体" w:cs="宋体"/>
          <w:kern w:val="2"/>
          <w:u w:color="000000"/>
          <w:lang w:val="zh-TW" w:eastAsia="zh-TW"/>
        </w:rPr>
        <w:t>具有履行合同所必须的专业技术能力</w:t>
      </w:r>
      <w:r>
        <w:rPr>
          <w:rFonts w:hint="eastAsia" w:ascii="宋体" w:hAnsi="宋体" w:eastAsia="宋体" w:cs="宋体"/>
          <w:kern w:val="2"/>
          <w:u w:color="000000"/>
          <w:lang w:val="zh-TW" w:eastAsia="zh-CN"/>
        </w:rPr>
        <w:t>，</w:t>
      </w:r>
      <w:r>
        <w:rPr>
          <w:rFonts w:ascii="宋体" w:hAnsi="宋体" w:eastAsia="宋体" w:cs="宋体"/>
          <w:kern w:val="2"/>
          <w:u w:color="000000"/>
          <w:lang w:val="zh-TW" w:eastAsia="zh-TW"/>
        </w:rPr>
        <w:t>提供本项目相关技术人员认证资格及参与项目经历。</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pPr>
        <w:pStyle w:val="6"/>
        <w:spacing w:line="360" w:lineRule="auto"/>
        <w:ind w:firstLine="241" w:firstLineChars="100"/>
        <w:rPr>
          <w:rFonts w:ascii="宋体" w:hAnsi="宋体" w:eastAsia="宋体" w:cs="宋体"/>
          <w:b/>
          <w:bCs/>
          <w:color w:val="auto"/>
          <w:lang w:val="zh-TW" w:eastAsia="zh-TW"/>
        </w:rPr>
      </w:pPr>
      <w:bookmarkStart w:id="9" w:name="_Toc57632744"/>
      <w:r>
        <w:rPr>
          <w:rFonts w:hint="eastAsia" w:ascii="宋体" w:hAnsi="宋体" w:eastAsia="宋体" w:cs="宋体"/>
          <w:b/>
          <w:bCs/>
          <w:color w:val="auto"/>
          <w:lang w:val="zh-TW"/>
        </w:rPr>
        <w:t>四</w:t>
      </w:r>
      <w:r>
        <w:rPr>
          <w:rFonts w:ascii="宋体" w:hAnsi="宋体" w:eastAsia="宋体" w:cs="宋体"/>
          <w:b/>
          <w:bCs/>
          <w:color w:val="auto"/>
          <w:lang w:val="zh-TW" w:eastAsia="zh-TW"/>
        </w:rPr>
        <w:t>、商务要求</w:t>
      </w:r>
      <w:bookmarkEnd w:id="9"/>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rPr>
        <w:t>（1）报价以人民币填列。</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u w:color="000000"/>
          <w:lang w:eastAsia="zh-CN"/>
        </w:rPr>
        <w:t>运输费、交通费</w:t>
      </w:r>
      <w:r>
        <w:rPr>
          <w:rFonts w:ascii="宋体" w:hAnsi="宋体" w:eastAsia="宋体" w:cs="宋体"/>
          <w:kern w:val="2"/>
          <w:u w:color="000000"/>
          <w:lang w:eastAsia="zh-CN"/>
        </w:rPr>
        <w:t>、安装费</w:t>
      </w:r>
      <w:r>
        <w:rPr>
          <w:rFonts w:hint="eastAsia" w:ascii="宋体" w:hAnsi="宋体" w:eastAsia="宋体" w:cs="宋体"/>
          <w:kern w:val="2"/>
          <w:u w:color="000000"/>
          <w:lang w:eastAsia="zh-TW"/>
        </w:rPr>
        <w:t>、人员费、利润及税金等为完成招标文件规定全部任务所需的一切应有费用。供应商所报价格为按采购人要求完成全部服务并验收合格的最终优惠价格。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eastAsia="PMingLiU" w:cs="宋体"/>
          <w:kern w:val="2"/>
          <w:u w:color="000000"/>
          <w:lang w:val="zh-TW" w:eastAsia="zh-TW"/>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5"/>
        <w:ind w:firstLine="360"/>
        <w:rPr>
          <w:rFonts w:ascii="宋体" w:hAnsi="宋体" w:eastAsia="宋体" w:cs="宋体"/>
          <w:color w:val="auto"/>
        </w:rPr>
      </w:pPr>
      <w:r>
        <w:rPr>
          <w:rFonts w:ascii="宋体" w:hAnsi="宋体" w:eastAsia="宋体" w:cs="宋体"/>
          <w:color w:val="auto"/>
        </w:rPr>
        <w:t>2.</w:t>
      </w:r>
      <w:r>
        <w:rPr>
          <w:rFonts w:ascii="宋体" w:hAnsi="宋体" w:eastAsia="宋体" w:cs="宋体"/>
          <w:color w:val="auto"/>
          <w:lang w:val="zh-TW" w:eastAsia="zh-TW"/>
        </w:rPr>
        <w:t>质量要求：严格按国家现行质量评定标准检查验收。</w:t>
      </w:r>
    </w:p>
    <w:p>
      <w:pPr>
        <w:widowControl w:val="0"/>
        <w:spacing w:line="360" w:lineRule="auto"/>
        <w:ind w:firstLine="360"/>
        <w:jc w:val="both"/>
        <w:rPr>
          <w:rFonts w:ascii="宋体" w:hAnsi="宋体" w:eastAsia="宋体" w:cs="宋体"/>
          <w:kern w:val="2"/>
          <w:u w:color="000000"/>
          <w:lang w:val="zh-TW" w:eastAsia="zh-CN"/>
        </w:rPr>
      </w:pPr>
      <w:r>
        <w:rPr>
          <w:rFonts w:ascii="宋体" w:hAnsi="宋体" w:eastAsia="宋体" w:cs="宋体"/>
          <w:kern w:val="2"/>
          <w:u w:color="000000"/>
          <w:lang w:eastAsia="zh-CN"/>
        </w:rPr>
        <w:t>3.</w:t>
      </w:r>
      <w:r>
        <w:rPr>
          <w:rFonts w:ascii="宋体" w:hAnsi="宋体" w:eastAsia="宋体" w:cs="宋体"/>
          <w:kern w:val="2"/>
          <w:u w:color="000000"/>
          <w:lang w:val="zh-TW" w:eastAsia="zh-TW"/>
        </w:rPr>
        <w:t>服务要求</w:t>
      </w:r>
      <w:r>
        <w:rPr>
          <w:rFonts w:hint="eastAsia" w:ascii="宋体" w:hAnsi="宋体" w:eastAsia="宋体" w:cs="宋体"/>
          <w:kern w:val="2"/>
          <w:u w:color="000000"/>
          <w:lang w:val="zh-TW" w:eastAsia="zh-CN"/>
        </w:rPr>
        <w:t>：</w:t>
      </w:r>
    </w:p>
    <w:p>
      <w:pPr>
        <w:pStyle w:val="2"/>
        <w:rPr>
          <w:rFonts w:ascii="宋体" w:hAnsi="宋体" w:eastAsia="PMingLiU" w:cs="宋体"/>
          <w:kern w:val="2"/>
          <w:u w:color="000000"/>
          <w:lang w:val="zh-TW" w:eastAsia="zh-TW"/>
        </w:rPr>
      </w:pPr>
      <w:r>
        <w:rPr>
          <w:rFonts w:hint="eastAsia"/>
          <w:lang w:val="zh-TW" w:eastAsia="zh-CN"/>
        </w:rPr>
        <w:t>（</w:t>
      </w:r>
      <w:r>
        <w:rPr>
          <w:rFonts w:hint="eastAsia" w:ascii="宋体" w:hAnsi="宋体" w:eastAsia="宋体" w:cs="宋体"/>
          <w:kern w:val="2"/>
          <w:szCs w:val="24"/>
          <w:u w:color="000000"/>
          <w:lang w:val="en-US" w:eastAsia="zh-CN"/>
        </w:rPr>
        <w:t>1）生活垃圾需用专业压缩垃圾清运车进行清运、处理，每天至少清运（上午、下午）两次，做到日产日清；</w:t>
      </w:r>
      <w:r>
        <w:rPr>
          <w:rFonts w:ascii="宋体" w:hAnsi="宋体" w:eastAsia="PMingLiU" w:cs="宋体"/>
          <w:kern w:val="2"/>
          <w:u w:color="000000"/>
          <w:lang w:val="zh-TW" w:eastAsia="zh-TW"/>
        </w:rPr>
        <w:t xml:space="preserve"> </w:t>
      </w:r>
    </w:p>
    <w:p>
      <w:pPr>
        <w:pStyle w:val="2"/>
        <w:rPr>
          <w:lang w:val="zh-TW" w:eastAsia="zh-CN"/>
        </w:rPr>
      </w:pPr>
      <w:r>
        <w:rPr>
          <w:rFonts w:hint="eastAsia"/>
          <w:lang w:val="zh-TW" w:eastAsia="zh-CN"/>
        </w:rPr>
        <w:t>（2）</w:t>
      </w:r>
      <w:r>
        <w:rPr>
          <w:rFonts w:hint="eastAsia" w:ascii="宋体" w:hAnsi="宋体" w:cs="宋体"/>
          <w:kern w:val="2"/>
          <w:u w:color="000000"/>
          <w:lang w:val="zh-TW" w:eastAsia="zh-CN"/>
        </w:rPr>
        <w:t>中标方负责装车、随车人员、清运车辆及垃圾集中回收点的各项费用</w:t>
      </w:r>
      <w:r>
        <w:rPr>
          <w:rFonts w:hint="eastAsia"/>
          <w:lang w:val="zh-TW" w:eastAsia="zh-CN"/>
        </w:rPr>
        <w:t>；</w:t>
      </w:r>
    </w:p>
    <w:p>
      <w:pPr>
        <w:pStyle w:val="2"/>
        <w:rPr>
          <w:lang w:val="zh-TW" w:eastAsia="zh-CN"/>
        </w:rPr>
      </w:pPr>
      <w:r>
        <w:rPr>
          <w:rFonts w:hint="eastAsia" w:ascii="宋体" w:hAnsi="宋体" w:cs="宋体"/>
          <w:kern w:val="2"/>
          <w:szCs w:val="24"/>
          <w:u w:color="000000"/>
          <w:lang w:val="zh-TW" w:eastAsia="zh-CN"/>
        </w:rPr>
        <w:t>（3）</w:t>
      </w:r>
      <w:r>
        <w:rPr>
          <w:rFonts w:hint="eastAsia"/>
          <w:lang w:val="zh-TW" w:eastAsia="zh-CN"/>
        </w:rPr>
        <w:t>中标方应遵守安全、环保相关规定，如造成人身或财产损失、环境污染，乙方应承担相应责任</w:t>
      </w:r>
    </w:p>
    <w:p>
      <w:pPr>
        <w:pStyle w:val="2"/>
        <w:rPr>
          <w:rFonts w:ascii="宋体" w:hAnsi="宋体" w:cs="宋体"/>
          <w:kern w:val="2"/>
          <w:u w:color="000000"/>
          <w:lang w:val="zh-TW" w:eastAsia="zh-TW"/>
        </w:rPr>
      </w:pPr>
      <w:r>
        <w:rPr>
          <w:rFonts w:hint="eastAsia" w:ascii="宋体" w:hAnsi="宋体" w:cs="宋体"/>
          <w:kern w:val="2"/>
          <w:szCs w:val="24"/>
          <w:u w:color="000000"/>
          <w:lang w:val="zh-TW" w:eastAsia="zh-CN"/>
        </w:rPr>
        <w:t>(</w:t>
      </w:r>
      <w:r>
        <w:rPr>
          <w:rFonts w:ascii="宋体" w:hAnsi="宋体" w:eastAsia="PMingLiU" w:cs="宋体"/>
          <w:kern w:val="2"/>
          <w:szCs w:val="24"/>
          <w:u w:color="000000"/>
          <w:lang w:val="zh-TW" w:eastAsia="zh-TW"/>
        </w:rPr>
        <w:t xml:space="preserve">4) </w:t>
      </w:r>
      <w:r>
        <w:rPr>
          <w:rFonts w:hint="eastAsia" w:ascii="宋体" w:hAnsi="宋体" w:cs="宋体"/>
          <w:kern w:val="2"/>
          <w:szCs w:val="24"/>
          <w:u w:color="000000"/>
          <w:lang w:val="zh-TW" w:eastAsia="zh-CN"/>
        </w:rPr>
        <w:t>具体需求详见需求书</w:t>
      </w:r>
      <w:r>
        <w:rPr>
          <w:rFonts w:hint="eastAsia" w:ascii="宋体" w:hAnsi="宋体" w:cs="宋体"/>
          <w:kern w:val="2"/>
          <w:szCs w:val="24"/>
          <w:u w:color="000000"/>
          <w:lang w:val="zh-TW" w:eastAsia="zh-TW"/>
        </w:rPr>
        <w:t>；</w:t>
      </w:r>
    </w:p>
    <w:p>
      <w:pPr>
        <w:pStyle w:val="94"/>
        <w:widowControl w:val="0"/>
        <w:numPr>
          <w:ilvl w:val="0"/>
          <w:numId w:val="2"/>
        </w:numPr>
        <w:spacing w:line="360" w:lineRule="auto"/>
        <w:ind w:firstLineChars="0"/>
        <w:jc w:val="both"/>
        <w:rPr>
          <w:rFonts w:ascii="宋体" w:hAnsi="宋体" w:cs="宋体"/>
          <w:kern w:val="2"/>
          <w:u w:color="000000"/>
          <w:lang w:val="zh-TW" w:eastAsia="zh-CN"/>
        </w:rPr>
      </w:pPr>
      <w:r>
        <w:rPr>
          <w:rFonts w:hint="eastAsia" w:ascii="宋体" w:hAnsi="宋体" w:cs="宋体"/>
          <w:kern w:val="2"/>
          <w:u w:color="000000"/>
          <w:lang w:val="zh-TW" w:eastAsia="zh-CN"/>
        </w:rPr>
        <w:t>服务期限</w:t>
      </w:r>
      <w:r>
        <w:rPr>
          <w:rFonts w:ascii="宋体" w:hAnsi="宋体" w:cs="宋体"/>
          <w:kern w:val="2"/>
          <w:u w:color="000000"/>
          <w:lang w:val="zh-TW" w:eastAsia="zh-CN"/>
        </w:rPr>
        <w:t>要求</w:t>
      </w:r>
      <w:r>
        <w:rPr>
          <w:rFonts w:hint="eastAsia" w:ascii="宋体" w:hAnsi="宋体" w:cs="宋体"/>
          <w:kern w:val="2"/>
          <w:u w:color="000000"/>
          <w:lang w:val="zh-TW" w:eastAsia="zh-CN"/>
        </w:rPr>
        <w:t>：</w:t>
      </w:r>
    </w:p>
    <w:p>
      <w:pPr>
        <w:pStyle w:val="2"/>
        <w:ind w:firstLine="240" w:firstLineChars="100"/>
        <w:rPr>
          <w:rFonts w:eastAsia="PMingLiU"/>
          <w:lang w:val="zh-TW" w:eastAsia="zh-CN"/>
        </w:rPr>
      </w:pPr>
      <w:r>
        <w:rPr>
          <w:rFonts w:hint="eastAsia" w:ascii="宋体" w:hAnsi="宋体" w:cs="宋体"/>
          <w:kern w:val="2"/>
          <w:szCs w:val="24"/>
          <w:u w:color="000000"/>
          <w:lang w:val="zh-TW" w:eastAsia="zh-CN"/>
        </w:rPr>
        <w:t>（</w:t>
      </w:r>
      <w:r>
        <w:rPr>
          <w:rFonts w:ascii="宋体" w:hAnsi="宋体" w:cs="宋体"/>
          <w:kern w:val="2"/>
          <w:szCs w:val="24"/>
          <w:u w:color="000000"/>
          <w:lang w:val="zh-TW" w:eastAsia="zh-CN"/>
        </w:rPr>
        <w:t>1</w:t>
      </w:r>
      <w:r>
        <w:rPr>
          <w:rFonts w:hint="eastAsia" w:ascii="宋体" w:hAnsi="宋体" w:cs="宋体"/>
          <w:kern w:val="2"/>
          <w:szCs w:val="24"/>
          <w:u w:color="000000"/>
          <w:lang w:val="zh-TW" w:eastAsia="zh-CN"/>
        </w:rPr>
        <w:t>）自签订合同起算1年，如合同执行期间中标方出现任何问题，学校有权解除合同。（特殊情况以合同为准）。</w:t>
      </w:r>
    </w:p>
    <w:p>
      <w:pPr>
        <w:spacing w:line="360" w:lineRule="auto"/>
        <w:ind w:firstLine="284"/>
        <w:rPr>
          <w:rFonts w:ascii="宋体" w:hAnsi="宋体" w:eastAsia="宋体" w:cs="宋体"/>
          <w:u w:color="FF0000"/>
          <w:lang w:val="zh-TW" w:eastAsia="zh-CN"/>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PMingLiU"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宋体" w:cs="宋体"/>
          <w:color w:val="000000" w:themeColor="text1"/>
          <w:kern w:val="0"/>
          <w:u w:color="FF0000"/>
          <w:lang w:val="zh-TW"/>
          <w14:textFill>
            <w14:solidFill>
              <w14:schemeClr w14:val="tx1"/>
            </w14:solidFill>
          </w14:textFill>
        </w:rPr>
      </w:pPr>
      <w:r>
        <w:rPr>
          <w:rFonts w:hint="eastAsia" w:ascii="宋体" w:hAnsi="宋体" w:eastAsia="宋体" w:cs="宋体"/>
          <w:color w:val="000000" w:themeColor="text1"/>
          <w:kern w:val="0"/>
          <w:u w:color="FF0000"/>
          <w:lang w:val="zh-TW"/>
          <w14:textFill>
            <w14:solidFill>
              <w14:schemeClr w14:val="tx1"/>
            </w14:solidFill>
          </w14:textFill>
        </w:rPr>
        <w:t>付款方式:半年支付一次</w:t>
      </w:r>
      <w:r>
        <w:rPr>
          <w:rFonts w:hint="eastAsia" w:ascii="宋体" w:hAnsi="宋体" w:eastAsia="宋体" w:cs="宋体"/>
          <w:color w:val="auto"/>
          <w:lang w:val="zh-TW"/>
        </w:rPr>
        <w:t>（特</w:t>
      </w:r>
      <w:r>
        <w:rPr>
          <w:rFonts w:hint="eastAsia" w:ascii="宋体" w:hAnsi="宋体" w:eastAsia="宋体" w:cs="宋体"/>
          <w:color w:val="000000" w:themeColor="text1"/>
          <w:kern w:val="0"/>
          <w:u w:color="FF0000"/>
          <w:lang w:val="zh-TW"/>
          <w14:textFill>
            <w14:solidFill>
              <w14:schemeClr w14:val="tx1"/>
            </w14:solidFill>
          </w14:textFill>
        </w:rPr>
        <w:t>殊情况以合同为准）</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360" w:firstLineChars="15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hint="eastAsia" w:ascii="宋体" w:hAnsi="宋体" w:eastAsia="宋体" w:cs="宋体"/>
          <w:color w:val="auto"/>
          <w:kern w:val="0"/>
          <w:lang w:val="zh-TW"/>
        </w:rPr>
        <w:t>不收取保证金</w:t>
      </w:r>
      <w:r>
        <w:rPr>
          <w:rFonts w:ascii="宋体" w:hAnsi="宋体" w:eastAsia="宋体" w:cs="宋体"/>
          <w:color w:val="auto"/>
          <w:kern w:val="0"/>
          <w:lang w:val="zh-TW" w:eastAsia="zh-TW"/>
        </w:rPr>
        <w:t>。</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10" w:name="_Toc57632745"/>
      <w:r>
        <w:rPr>
          <w:rFonts w:hint="eastAsia" w:ascii="宋体" w:hAnsi="宋体" w:eastAsia="宋体" w:cs="宋体"/>
          <w:b/>
          <w:bCs/>
          <w:color w:val="auto"/>
          <w:lang w:val="zh-TW"/>
        </w:rPr>
        <w:t>五</w:t>
      </w:r>
      <w:r>
        <w:rPr>
          <w:rFonts w:ascii="宋体" w:hAnsi="宋体" w:eastAsia="宋体" w:cs="宋体"/>
          <w:b/>
          <w:bCs/>
          <w:color w:val="auto"/>
          <w:lang w:val="zh-TW" w:eastAsia="zh-TW"/>
        </w:rPr>
        <w:t>、</w:t>
      </w:r>
      <w:r>
        <w:rPr>
          <w:rFonts w:hint="eastAsia" w:ascii="宋体" w:hAnsi="宋体" w:eastAsia="宋体" w:cs="宋体"/>
          <w:b/>
          <w:bCs/>
          <w:color w:val="auto"/>
          <w:lang w:val="zh-TW" w:eastAsia="zh-TW"/>
        </w:rPr>
        <w:t>采购</w:t>
      </w:r>
      <w:r>
        <w:rPr>
          <w:rFonts w:ascii="宋体" w:hAnsi="宋体" w:eastAsia="宋体" w:cs="宋体"/>
          <w:b/>
          <w:bCs/>
          <w:color w:val="auto"/>
          <w:lang w:val="zh-TW" w:eastAsia="zh-TW"/>
        </w:rPr>
        <w:t>程序</w:t>
      </w:r>
      <w:bookmarkEnd w:id="10"/>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hint="eastAsia" w:ascii="宋体" w:hAnsi="宋体" w:eastAsia="宋体" w:cs="宋体"/>
          <w:kern w:val="2"/>
          <w:u w:color="000000"/>
          <w:lang w:eastAsia="zh-CN"/>
        </w:rPr>
        <w:t>资格审查</w:t>
      </w:r>
    </w:p>
    <w:p>
      <w:pPr>
        <w:widowControl w:val="0"/>
        <w:autoSpaceDE w:val="0"/>
        <w:autoSpaceDN w:val="0"/>
        <w:adjustRightInd w:val="0"/>
        <w:spacing w:line="360" w:lineRule="auto"/>
        <w:ind w:firstLine="446"/>
        <w:rPr>
          <w:rFonts w:ascii="宋体" w:hAnsi="宋体" w:eastAsia="PMingLiU" w:cs="宋体"/>
          <w:lang w:val="zh-TW" w:eastAsia="zh-TW"/>
        </w:rPr>
      </w:pPr>
      <w:r>
        <w:rPr>
          <w:rFonts w:hint="eastAsia" w:ascii="宋体" w:hAnsi="宋体" w:eastAsia="宋体" w:cs="宋体"/>
          <w:lang w:val="zh-TW" w:eastAsia="zh-TW"/>
        </w:rPr>
        <w:t>供应商须由法定代表人或其委托代理人参加投标，须携带以下资料，在资质审查时未按照以下要求提供的，将视为无效。除资质原件（若有）退回，其他资料全部予以留存。</w:t>
      </w:r>
    </w:p>
    <w:p>
      <w:pPr>
        <w:pStyle w:val="2"/>
        <w:ind w:firstLine="0" w:firstLineChars="0"/>
        <w:rPr>
          <w:rFonts w:eastAsia="PMingLiU"/>
          <w:lang w:val="zh-TW" w:eastAsia="zh-TW"/>
        </w:rPr>
      </w:pPr>
    </w:p>
    <w:tbl>
      <w:tblPr>
        <w:tblStyle w:val="58"/>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673"/>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00" w:type="dxa"/>
            <w:vAlign w:val="center"/>
          </w:tcPr>
          <w:p>
            <w:pPr>
              <w:adjustRightInd w:val="0"/>
              <w:snapToGrid w:val="0"/>
              <w:jc w:val="center"/>
              <w:rPr>
                <w:rFonts w:ascii="宋体" w:hAnsi="宋体" w:cs="宋体"/>
                <w:b/>
              </w:rPr>
            </w:pPr>
            <w:r>
              <w:rPr>
                <w:rFonts w:hint="eastAsia" w:ascii="宋体" w:hAnsi="宋体" w:cs="宋体"/>
                <w:b/>
              </w:rPr>
              <w:t>序号</w:t>
            </w:r>
          </w:p>
        </w:tc>
        <w:tc>
          <w:tcPr>
            <w:tcW w:w="5673" w:type="dxa"/>
            <w:vAlign w:val="center"/>
          </w:tcPr>
          <w:p>
            <w:pPr>
              <w:adjustRightInd w:val="0"/>
              <w:snapToGrid w:val="0"/>
              <w:jc w:val="center"/>
              <w:rPr>
                <w:rFonts w:ascii="宋体" w:hAnsi="宋体" w:cs="宋体"/>
                <w:b/>
              </w:rPr>
            </w:pPr>
            <w:r>
              <w:rPr>
                <w:rFonts w:hint="eastAsia" w:ascii="宋体" w:hAnsi="宋体" w:cs="宋体"/>
                <w:b/>
              </w:rPr>
              <w:t>项目内容</w:t>
            </w:r>
          </w:p>
        </w:tc>
        <w:tc>
          <w:tcPr>
            <w:tcW w:w="1986" w:type="dxa"/>
            <w:vAlign w:val="center"/>
          </w:tcPr>
          <w:p>
            <w:pPr>
              <w:adjustRightInd w:val="0"/>
              <w:snapToGrid w:val="0"/>
              <w:jc w:val="center"/>
              <w:rPr>
                <w:rFonts w:ascii="宋体" w:hAnsi="宋体" w:cs="宋体"/>
                <w:b/>
              </w:rPr>
            </w:pPr>
            <w:r>
              <w:rPr>
                <w:rFonts w:hint="eastAsia" w:ascii="宋体" w:hAnsi="宋体" w:cs="宋体"/>
                <w:b/>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0" w:type="dxa"/>
            <w:vAlign w:val="center"/>
          </w:tcPr>
          <w:p>
            <w:pPr>
              <w:adjustRightInd w:val="0"/>
              <w:snapToGrid w:val="0"/>
              <w:jc w:val="center"/>
              <w:rPr>
                <w:rFonts w:ascii="宋体" w:hAnsi="宋体" w:cs="宋体"/>
              </w:rPr>
            </w:pPr>
            <w:r>
              <w:rPr>
                <w:rFonts w:hint="eastAsia" w:ascii="宋体" w:hAnsi="宋体" w:cs="宋体"/>
              </w:rPr>
              <w:t>1</w:t>
            </w:r>
          </w:p>
        </w:tc>
        <w:tc>
          <w:tcPr>
            <w:tcW w:w="5673" w:type="dxa"/>
            <w:vAlign w:val="center"/>
          </w:tcPr>
          <w:p>
            <w:pPr>
              <w:spacing w:line="360" w:lineRule="auto"/>
              <w:rPr>
                <w:rFonts w:ascii="宋体" w:hAnsi="宋体" w:cs="宋体"/>
                <w:lang w:eastAsia="zh-CN"/>
              </w:rPr>
            </w:pPr>
            <w:r>
              <w:rPr>
                <w:rFonts w:hint="eastAsia" w:ascii="宋体" w:cs="宋体"/>
                <w:lang w:eastAsia="zh-CN"/>
              </w:rPr>
              <w:t>提供营业执照副本或事业单位法人证书或民办非企业单位登记证书或社会团体法人登记证书或基金会法人登记证书（证书须在有效期内）复印件加盖公章；</w:t>
            </w:r>
          </w:p>
        </w:tc>
        <w:tc>
          <w:tcPr>
            <w:tcW w:w="1986" w:type="dxa"/>
            <w:vAlign w:val="center"/>
          </w:tcPr>
          <w:p>
            <w:pPr>
              <w:adjustRightInd w:val="0"/>
              <w:snapToGrid w:val="0"/>
              <w:spacing w:line="360" w:lineRule="auto"/>
              <w:rPr>
                <w:rFonts w:ascii="宋体" w:hAnsi="宋体" w:cs="宋体"/>
                <w:lang w:eastAsia="zh-CN"/>
              </w:rPr>
            </w:pPr>
            <w:r>
              <w:rPr>
                <w:rFonts w:hint="eastAsia" w:ascii="宋体" w:hAnsi="宋体" w:cs="宋体"/>
                <w:color w:val="000000"/>
                <w:lang w:eastAsia="zh-CN"/>
              </w:rPr>
              <w:t>复印件</w:t>
            </w:r>
            <w:r>
              <w:rPr>
                <w:rFonts w:hint="eastAsia" w:ascii="宋体" w:hAnsi="宋体" w:cs="宋体"/>
                <w:lang w:eastAsia="zh-CN"/>
              </w:rPr>
              <w:t>加盖公章，有且在有效期内。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0" w:type="dxa"/>
            <w:vAlign w:val="center"/>
          </w:tcPr>
          <w:p>
            <w:pPr>
              <w:adjustRightInd w:val="0"/>
              <w:snapToGrid w:val="0"/>
              <w:jc w:val="center"/>
              <w:rPr>
                <w:rFonts w:ascii="宋体" w:hAnsi="宋体" w:cs="宋体"/>
              </w:rPr>
            </w:pPr>
            <w:r>
              <w:rPr>
                <w:rFonts w:ascii="宋体" w:hAnsi="宋体" w:cs="宋体"/>
              </w:rPr>
              <w:t>2</w:t>
            </w:r>
          </w:p>
        </w:tc>
        <w:tc>
          <w:tcPr>
            <w:tcW w:w="5673" w:type="dxa"/>
            <w:vAlign w:val="center"/>
          </w:tcPr>
          <w:p>
            <w:pPr>
              <w:spacing w:line="360" w:lineRule="auto"/>
              <w:rPr>
                <w:rFonts w:ascii="宋体" w:hAnsi="宋体" w:cs="宋体"/>
                <w:color w:val="000000"/>
                <w:lang w:eastAsia="zh-CN"/>
              </w:rPr>
            </w:pPr>
            <w:r>
              <w:rPr>
                <w:rFonts w:hint="eastAsia" w:ascii="宋体" w:hAnsi="宋体" w:cs="宋体"/>
                <w:lang w:eastAsia="zh-CN"/>
              </w:rPr>
              <w:t>提供经第三方会计师事务所审计的2022年度财务审计报告复印件加盖公章或提供磋商截止时间前</w:t>
            </w:r>
            <w:r>
              <w:rPr>
                <w:rFonts w:ascii="宋体" w:hAnsi="宋体" w:cs="宋体"/>
                <w:lang w:eastAsia="zh-CN"/>
              </w:rPr>
              <w:t>3</w:t>
            </w:r>
            <w:r>
              <w:rPr>
                <w:rFonts w:hint="eastAsia" w:ascii="宋体" w:hAnsi="宋体" w:cs="宋体"/>
                <w:lang w:eastAsia="zh-CN"/>
              </w:rPr>
              <w:t>个月以内银行出具的资信证明复印件加盖公章；</w:t>
            </w:r>
          </w:p>
        </w:tc>
        <w:tc>
          <w:tcPr>
            <w:tcW w:w="1986" w:type="dxa"/>
            <w:vAlign w:val="center"/>
          </w:tcPr>
          <w:p>
            <w:pPr>
              <w:adjustRightInd w:val="0"/>
              <w:snapToGrid w:val="0"/>
              <w:spacing w:line="360" w:lineRule="auto"/>
              <w:rPr>
                <w:rFonts w:ascii="宋体" w:hAnsi="宋体" w:cs="宋体"/>
              </w:rPr>
            </w:pPr>
            <w:r>
              <w:rPr>
                <w:rFonts w:hint="eastAsia" w:ascii="宋体" w:hAnsi="宋体" w:cs="宋体"/>
                <w:color w:val="000000"/>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0" w:type="dxa"/>
            <w:vAlign w:val="center"/>
          </w:tcPr>
          <w:p>
            <w:pPr>
              <w:adjustRightInd w:val="0"/>
              <w:snapToGrid w:val="0"/>
              <w:jc w:val="center"/>
              <w:rPr>
                <w:rFonts w:ascii="宋体" w:hAnsi="宋体" w:cs="宋体"/>
              </w:rPr>
            </w:pPr>
            <w:r>
              <w:rPr>
                <w:rFonts w:ascii="宋体" w:hAnsi="宋体" w:cs="宋体"/>
              </w:rPr>
              <w:t>3</w:t>
            </w:r>
          </w:p>
        </w:tc>
        <w:tc>
          <w:tcPr>
            <w:tcW w:w="5673" w:type="dxa"/>
            <w:vAlign w:val="center"/>
          </w:tcPr>
          <w:p>
            <w:pPr>
              <w:spacing w:line="360" w:lineRule="auto"/>
              <w:rPr>
                <w:rFonts w:ascii="宋体" w:hAnsi="宋体" w:cs="宋体"/>
                <w:color w:val="000000"/>
                <w:lang w:eastAsia="zh-CN"/>
              </w:rPr>
            </w:pPr>
            <w:r>
              <w:rPr>
                <w:rFonts w:hint="eastAsia" w:ascii="宋体" w:hAnsi="宋体"/>
                <w:lang w:eastAsia="zh-CN"/>
              </w:rPr>
              <w:t>提供2023年至今任意1个月的依法缴纳税收和社会保险费的相关证明材料复印件加盖公章（依法缴纳税收或社会保险费不足1个月的，须提供免缴的证明材料或相关证明材料复印件加盖公章）；</w:t>
            </w:r>
          </w:p>
        </w:tc>
        <w:tc>
          <w:tcPr>
            <w:tcW w:w="1986" w:type="dxa"/>
            <w:vAlign w:val="center"/>
          </w:tcPr>
          <w:p>
            <w:pPr>
              <w:adjustRightInd w:val="0"/>
              <w:snapToGrid w:val="0"/>
              <w:spacing w:line="360" w:lineRule="auto"/>
              <w:rPr>
                <w:rFonts w:ascii="宋体" w:hAnsi="宋体" w:cs="宋体"/>
              </w:rPr>
            </w:pPr>
            <w:r>
              <w:rPr>
                <w:rFonts w:hint="eastAsia" w:ascii="宋体" w:hAnsi="宋体" w:cs="宋体"/>
                <w:color w:val="000000"/>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0" w:type="dxa"/>
            <w:vAlign w:val="center"/>
          </w:tcPr>
          <w:p>
            <w:pPr>
              <w:adjustRightInd w:val="0"/>
              <w:snapToGrid w:val="0"/>
              <w:jc w:val="center"/>
              <w:rPr>
                <w:rFonts w:ascii="宋体" w:hAnsi="宋体" w:cs="宋体"/>
              </w:rPr>
            </w:pPr>
            <w:r>
              <w:rPr>
                <w:rFonts w:ascii="宋体" w:hAnsi="宋体" w:cs="宋体"/>
              </w:rPr>
              <w:t>4</w:t>
            </w:r>
          </w:p>
        </w:tc>
        <w:tc>
          <w:tcPr>
            <w:tcW w:w="5673" w:type="dxa"/>
            <w:vAlign w:val="center"/>
          </w:tcPr>
          <w:p>
            <w:pPr>
              <w:spacing w:line="360" w:lineRule="auto"/>
              <w:rPr>
                <w:rFonts w:ascii="宋体" w:hAnsi="宋体" w:cs="宋体"/>
                <w:color w:val="000000"/>
                <w:lang w:eastAsia="zh-CN"/>
              </w:rPr>
            </w:pPr>
            <w:r>
              <w:rPr>
                <w:rFonts w:hint="eastAsia" w:ascii="宋体" w:hAnsi="宋体"/>
                <w:lang w:eastAsia="zh-CN"/>
              </w:rPr>
              <w:t>供应商须提供响应文件截止日前3年在经营活动中没有重大违法记录的书面声明原件（截至提交响应文件截止日成立不足3年的供应商可提供自成立以来无重大违法记录的书面声明）；</w:t>
            </w:r>
          </w:p>
        </w:tc>
        <w:tc>
          <w:tcPr>
            <w:tcW w:w="1986" w:type="dxa"/>
            <w:vAlign w:val="center"/>
          </w:tcPr>
          <w:p>
            <w:pPr>
              <w:adjustRightInd w:val="0"/>
              <w:snapToGrid w:val="0"/>
              <w:rPr>
                <w:rFonts w:ascii="宋体" w:hAnsi="宋体" w:cs="宋体"/>
              </w:rPr>
            </w:pPr>
            <w:r>
              <w:rPr>
                <w:rFonts w:hint="eastAsia" w:ascii="宋体" w:hAnsi="宋体" w:cs="宋体"/>
                <w:color w:val="000000"/>
              </w:rPr>
              <w:t>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0" w:type="dxa"/>
            <w:vAlign w:val="center"/>
          </w:tcPr>
          <w:p>
            <w:pPr>
              <w:adjustRightInd w:val="0"/>
              <w:snapToGrid w:val="0"/>
              <w:jc w:val="center"/>
              <w:rPr>
                <w:rFonts w:ascii="宋体" w:hAnsi="宋体" w:cs="宋体"/>
              </w:rPr>
            </w:pPr>
            <w:r>
              <w:rPr>
                <w:rFonts w:ascii="宋体" w:hAnsi="宋体" w:cs="宋体"/>
              </w:rPr>
              <w:t>5</w:t>
            </w:r>
          </w:p>
        </w:tc>
        <w:tc>
          <w:tcPr>
            <w:tcW w:w="5673" w:type="dxa"/>
            <w:vAlign w:val="center"/>
          </w:tcPr>
          <w:p>
            <w:pPr>
              <w:spacing w:line="360" w:lineRule="auto"/>
              <w:rPr>
                <w:rFonts w:ascii="宋体" w:hAnsi="宋体" w:cs="宋体"/>
                <w:color w:val="000000"/>
                <w:lang w:eastAsia="zh-CN"/>
              </w:rPr>
            </w:pPr>
            <w:r>
              <w:rPr>
                <w:rFonts w:hint="eastAsia" w:ascii="宋体" w:hAnsi="宋体"/>
                <w:lang w:eastAsia="zh-CN"/>
              </w:rPr>
              <w:t>供应商若为法定代表人参加磋商，须提供法定代表人资格证明书及法定代表人身份证明原件和扫描件加盖公章；若为授权人参加磋商，须提供法定代表人授权书（需由法定代表人签字或盖章）和被授权人身份证明原件和扫描件加盖公章；</w:t>
            </w:r>
          </w:p>
        </w:tc>
        <w:tc>
          <w:tcPr>
            <w:tcW w:w="1986" w:type="dxa"/>
            <w:vAlign w:val="center"/>
          </w:tcPr>
          <w:p>
            <w:pPr>
              <w:adjustRightInd w:val="0"/>
              <w:snapToGrid w:val="0"/>
              <w:spacing w:line="360" w:lineRule="auto"/>
              <w:rPr>
                <w:rFonts w:ascii="宋体" w:hAnsi="宋体" w:cs="宋体"/>
                <w:lang w:eastAsia="zh-CN"/>
              </w:rPr>
            </w:pPr>
            <w:r>
              <w:rPr>
                <w:rFonts w:hint="eastAsia" w:ascii="宋体" w:hAnsi="宋体" w:cs="宋体"/>
                <w:color w:val="000000"/>
                <w:lang w:eastAsia="zh-CN"/>
              </w:rPr>
              <w:t>法定代表人资格证明书、法定代表人授权书为原件且满足磋商文件规定。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0" w:type="dxa"/>
            <w:vAlign w:val="center"/>
          </w:tcPr>
          <w:p>
            <w:pPr>
              <w:adjustRightInd w:val="0"/>
              <w:snapToGrid w:val="0"/>
              <w:jc w:val="center"/>
              <w:rPr>
                <w:rFonts w:ascii="宋体" w:hAnsi="宋体" w:cs="宋体"/>
              </w:rPr>
            </w:pPr>
            <w:r>
              <w:rPr>
                <w:rFonts w:ascii="宋体" w:hAnsi="宋体" w:cs="宋体"/>
              </w:rPr>
              <w:t>6</w:t>
            </w:r>
          </w:p>
        </w:tc>
        <w:tc>
          <w:tcPr>
            <w:tcW w:w="5673" w:type="dxa"/>
            <w:vAlign w:val="center"/>
          </w:tcPr>
          <w:p>
            <w:pPr>
              <w:spacing w:line="360" w:lineRule="auto"/>
              <w:rPr>
                <w:rFonts w:ascii="宋体" w:hAnsi="宋体" w:cs="宋体"/>
                <w:lang w:eastAsia="zh-CN"/>
              </w:rPr>
            </w:pPr>
            <w:r>
              <w:rPr>
                <w:rFonts w:hint="eastAsia" w:ascii="宋体" w:cs="宋体"/>
                <w:lang w:eastAsia="zh-CN"/>
              </w:rPr>
              <w:t>本项目不接受联合体参与投标，提供承诺加盖公章。</w:t>
            </w:r>
          </w:p>
        </w:tc>
        <w:tc>
          <w:tcPr>
            <w:tcW w:w="1986" w:type="dxa"/>
            <w:vAlign w:val="center"/>
          </w:tcPr>
          <w:p>
            <w:pPr>
              <w:adjustRightInd w:val="0"/>
              <w:snapToGrid w:val="0"/>
              <w:spacing w:line="360" w:lineRule="auto"/>
              <w:rPr>
                <w:rFonts w:ascii="宋体" w:hAnsi="宋体" w:cs="宋体"/>
                <w:lang w:eastAsia="zh-CN"/>
              </w:rPr>
            </w:pPr>
            <w:r>
              <w:rPr>
                <w:rFonts w:hint="eastAsia" w:ascii="宋体" w:hAnsi="宋体" w:cs="宋体"/>
                <w:color w:val="000000"/>
                <w:lang w:eastAsia="zh-CN"/>
              </w:rPr>
              <w:t>非联合体磋商声明函原件。</w:t>
            </w:r>
          </w:p>
        </w:tc>
      </w:tr>
    </w:tbl>
    <w:p>
      <w:pPr>
        <w:widowControl w:val="0"/>
        <w:spacing w:line="360" w:lineRule="auto"/>
        <w:ind w:firstLine="480"/>
        <w:jc w:val="both"/>
        <w:rPr>
          <w:rFonts w:ascii="宋体" w:hAnsi="宋体" w:eastAsia="宋体" w:cs="宋体"/>
          <w:kern w:val="2"/>
          <w:u w:color="000000"/>
          <w:lang w:eastAsia="zh-CN"/>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eastAsia="zh-CN"/>
        </w:rPr>
        <w:t>符合性</w:t>
      </w:r>
      <w:r>
        <w:rPr>
          <w:rFonts w:hint="eastAsia" w:ascii="宋体" w:hAnsi="宋体" w:eastAsia="宋体" w:cs="宋体"/>
          <w:kern w:val="2"/>
          <w:u w:color="000000"/>
          <w:lang w:val="zh-TW" w:eastAsia="zh-CN"/>
        </w:rPr>
        <w:t>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3.</w:t>
      </w:r>
      <w:r>
        <w:rPr>
          <w:rFonts w:hint="eastAsia" w:ascii="宋体" w:hAnsi="宋体" w:eastAsia="宋体" w:cs="宋体"/>
          <w:kern w:val="2"/>
          <w:u w:color="000000"/>
          <w:lang w:val="zh-TW" w:eastAsia="zh-TW"/>
        </w:rPr>
        <w:t>评定成交的方法</w:t>
      </w:r>
    </w:p>
    <w:p>
      <w:pPr>
        <w:pStyle w:val="5"/>
        <w:ind w:firstLine="480"/>
        <w:rPr>
          <w:rFonts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评标委员会将严格按照招标文件的要求和条件进行评标，对所有投标人的评估，都采用相同的程序和标准。</w:t>
      </w:r>
    </w:p>
    <w:p>
      <w:pPr>
        <w:pStyle w:val="5"/>
        <w:ind w:firstLine="480"/>
        <w:rPr>
          <w:rFonts w:cs="宋体" w:asciiTheme="minorEastAsia" w:hAnsiTheme="minorEastAsia" w:eastAsiaTheme="minorEastAsia"/>
          <w:color w:val="auto"/>
          <w:lang w:val="zh-TW"/>
        </w:rPr>
      </w:pPr>
      <w:r>
        <w:rPr>
          <w:rFonts w:cs="宋体" w:asciiTheme="minorEastAsia" w:hAnsiTheme="minorEastAsia" w:eastAsiaTheme="minorEastAsia"/>
          <w:color w:val="auto"/>
          <w:lang w:val="zh-TW" w:eastAsia="zh-TW"/>
        </w:rPr>
        <w:t>计算分数时四舍五入取小数点后</w:t>
      </w:r>
      <w:r>
        <w:rPr>
          <w:rFonts w:hint="eastAsia" w:cs="宋体" w:asciiTheme="minorEastAsia" w:hAnsiTheme="minorEastAsia" w:eastAsiaTheme="minorEastAsia"/>
          <w:color w:val="auto"/>
          <w:lang w:val="zh-TW" w:eastAsia="zh-TW"/>
        </w:rPr>
        <w:t>三</w:t>
      </w:r>
      <w:r>
        <w:rPr>
          <w:rFonts w:cs="宋体" w:asciiTheme="minorEastAsia" w:hAnsiTheme="minorEastAsia" w:eastAsiaTheme="minorEastAsia"/>
          <w:color w:val="auto"/>
          <w:lang w:val="zh-TW" w:eastAsia="zh-TW"/>
        </w:rPr>
        <w:t>位。主要评标因素如下：</w:t>
      </w:r>
    </w:p>
    <w:tbl>
      <w:tblPr>
        <w:tblStyle w:val="58"/>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
        <w:gridCol w:w="30"/>
        <w:gridCol w:w="1026"/>
        <w:gridCol w:w="6740"/>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41" w:type="dxa"/>
            <w:gridSpan w:val="4"/>
            <w:shd w:val="clear" w:color="auto" w:fill="auto"/>
            <w:noWrap/>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 xml:space="preserve">第一部分 </w:t>
            </w:r>
            <w:r>
              <w:rPr>
                <w:rFonts w:hint="eastAsia" w:asciiTheme="minorEastAsia" w:hAnsiTheme="minorEastAsia"/>
                <w:b/>
                <w:lang w:eastAsia="zh-TW"/>
              </w:rPr>
              <w:t>价格因素（</w:t>
            </w:r>
            <w:r>
              <w:rPr>
                <w:rFonts w:hint="eastAsia" w:asciiTheme="minorEastAsia" w:hAnsiTheme="minorEastAsia"/>
                <w:b/>
                <w:lang w:eastAsia="zh-CN"/>
              </w:rPr>
              <w:t>满分</w:t>
            </w:r>
            <w:r>
              <w:rPr>
                <w:rFonts w:asciiTheme="minorEastAsia" w:hAnsiTheme="minorEastAsia"/>
                <w:b/>
                <w:lang w:eastAsia="zh-CN"/>
              </w:rPr>
              <w:t>5</w:t>
            </w:r>
            <w:r>
              <w:rPr>
                <w:rFonts w:hint="eastAsia" w:asciiTheme="minorEastAsia" w:hAnsiTheme="minorEastAsia"/>
                <w:b/>
                <w:lang w:eastAsia="zh-CN"/>
              </w:rPr>
              <w:t>0</w:t>
            </w:r>
            <w:r>
              <w:rPr>
                <w:rFonts w:hint="eastAsia" w:asciiTheme="minorEastAsia" w:hAnsiTheme="minorEastAsia"/>
                <w:b/>
                <w:lang w:eastAsia="zh-TW"/>
              </w:rPr>
              <w:t>分）</w:t>
            </w:r>
          </w:p>
        </w:tc>
        <w:tc>
          <w:tcPr>
            <w:tcW w:w="773" w:type="dxa"/>
            <w:shd w:val="clear" w:color="auto" w:fill="auto"/>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5" w:type="dxa"/>
            <w:shd w:val="clear" w:color="auto" w:fill="auto"/>
            <w:noWrap/>
            <w:vAlign w:val="center"/>
          </w:tcPr>
          <w:p>
            <w:pPr>
              <w:snapToGrid w:val="0"/>
              <w:spacing w:line="400" w:lineRule="exact"/>
              <w:jc w:val="center"/>
              <w:rPr>
                <w:rFonts w:asciiTheme="minorEastAsia" w:hAnsiTheme="minorEastAsia"/>
                <w:sz w:val="21"/>
                <w:szCs w:val="21"/>
                <w:lang w:eastAsia="zh-CN"/>
              </w:rPr>
            </w:pPr>
            <w:r>
              <w:rPr>
                <w:rFonts w:hint="eastAsia" w:asciiTheme="minorEastAsia" w:hAnsiTheme="minorEastAsia"/>
                <w:sz w:val="21"/>
                <w:szCs w:val="21"/>
                <w:lang w:eastAsia="zh-CN"/>
              </w:rPr>
              <w:t>1</w:t>
            </w:r>
          </w:p>
        </w:tc>
        <w:tc>
          <w:tcPr>
            <w:tcW w:w="1056" w:type="dxa"/>
            <w:gridSpan w:val="2"/>
            <w:shd w:val="clear" w:color="auto" w:fill="auto"/>
            <w:vAlign w:val="center"/>
          </w:tcPr>
          <w:p>
            <w:pPr>
              <w:snapToGrid w:val="0"/>
              <w:spacing w:line="400" w:lineRule="exact"/>
              <w:rPr>
                <w:rFonts w:asciiTheme="minorEastAsia" w:hAnsiTheme="minorEastAsia"/>
                <w:sz w:val="21"/>
                <w:szCs w:val="21"/>
                <w:lang w:eastAsia="zh-CN"/>
              </w:rPr>
            </w:pPr>
            <w:r>
              <w:rPr>
                <w:rFonts w:hint="eastAsia" w:asciiTheme="minorEastAsia" w:hAnsiTheme="minorEastAsia"/>
                <w:sz w:val="21"/>
                <w:szCs w:val="21"/>
                <w:lang w:eastAsia="zh-CN"/>
              </w:rPr>
              <w:t>价格</w:t>
            </w:r>
          </w:p>
        </w:tc>
        <w:tc>
          <w:tcPr>
            <w:tcW w:w="6740" w:type="dxa"/>
            <w:shd w:val="clear" w:color="auto" w:fill="auto"/>
            <w:vAlign w:val="center"/>
          </w:tcPr>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（1）投标价格超过预算价格的，投标无效，投标价格未超预算的按以下公式进行计算。</w:t>
            </w:r>
          </w:p>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（2）价格得分=（评标基准价/投标价格）×50</w:t>
            </w:r>
          </w:p>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注：满足招标文件要求且最低报价为评标基准价</w:t>
            </w:r>
          </w:p>
        </w:tc>
        <w:tc>
          <w:tcPr>
            <w:tcW w:w="773" w:type="dxa"/>
            <w:shd w:val="clear" w:color="auto" w:fill="auto"/>
            <w:vAlign w:val="center"/>
          </w:tcPr>
          <w:p>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hint="eastAsia" w:asciiTheme="minorEastAsia" w:hAnsiTheme="minorEastAsia"/>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41" w:type="dxa"/>
            <w:gridSpan w:val="4"/>
            <w:shd w:val="clear" w:color="auto" w:fill="auto"/>
            <w:noWrap/>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第二部分 商务因素（满分</w:t>
            </w:r>
            <w:r>
              <w:rPr>
                <w:rFonts w:asciiTheme="minorEastAsia" w:hAnsiTheme="minorEastAsia"/>
                <w:b/>
                <w:lang w:eastAsia="zh-CN"/>
              </w:rPr>
              <w:t>50</w:t>
            </w:r>
            <w:r>
              <w:rPr>
                <w:rFonts w:hint="eastAsia" w:asciiTheme="minorEastAsia" w:hAnsiTheme="minorEastAsia"/>
                <w:b/>
                <w:lang w:eastAsia="zh-CN"/>
              </w:rPr>
              <w:t>分）</w:t>
            </w:r>
          </w:p>
        </w:tc>
        <w:tc>
          <w:tcPr>
            <w:tcW w:w="773" w:type="dxa"/>
            <w:shd w:val="clear" w:color="auto" w:fill="auto"/>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75" w:type="dxa"/>
            <w:gridSpan w:val="2"/>
            <w:shd w:val="clear" w:color="auto" w:fill="auto"/>
            <w:noWrap/>
            <w:vAlign w:val="center"/>
          </w:tcPr>
          <w:p>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pPr>
              <w:snapToGrid w:val="0"/>
              <w:spacing w:line="400" w:lineRule="exact"/>
              <w:jc w:val="both"/>
              <w:rPr>
                <w:rFonts w:asciiTheme="minorEastAsia" w:hAnsiTheme="minorEastAsia"/>
                <w:bCs/>
                <w:kern w:val="2"/>
                <w:sz w:val="21"/>
                <w:szCs w:val="21"/>
                <w:lang w:eastAsia="zh-CN"/>
              </w:rPr>
            </w:pPr>
            <w:r>
              <w:rPr>
                <w:rFonts w:hint="eastAsia" w:asciiTheme="minorEastAsia" w:hAnsiTheme="minorEastAsia"/>
                <w:bCs/>
                <w:kern w:val="2"/>
                <w:sz w:val="21"/>
                <w:szCs w:val="21"/>
                <w:lang w:eastAsia="zh-CN"/>
              </w:rPr>
              <w:t>投标人实施业绩</w:t>
            </w:r>
          </w:p>
        </w:tc>
        <w:tc>
          <w:tcPr>
            <w:tcW w:w="6740" w:type="dxa"/>
            <w:shd w:val="clear" w:color="auto" w:fill="auto"/>
            <w:vAlign w:val="center"/>
          </w:tcPr>
          <w:p>
            <w:pPr>
              <w:pStyle w:val="2"/>
              <w:ind w:firstLine="420"/>
              <w:rPr>
                <w:rFonts w:asciiTheme="minorEastAsia" w:hAnsiTheme="minorEastAsia"/>
                <w:sz w:val="21"/>
                <w:szCs w:val="21"/>
                <w:lang w:eastAsia="zh-CN"/>
              </w:rPr>
            </w:pPr>
            <w:r>
              <w:rPr>
                <w:rFonts w:hint="eastAsia" w:asciiTheme="minorEastAsia" w:hAnsiTheme="minorEastAsia"/>
                <w:sz w:val="21"/>
                <w:szCs w:val="21"/>
                <w:lang w:eastAsia="zh-CN"/>
              </w:rPr>
              <w:t>（1）提供投标人曾实施的与本项目内容相当的业绩，提供的证明材料均不得遮挡涂黑。（合同起始日期为202</w:t>
            </w:r>
            <w:r>
              <w:rPr>
                <w:rFonts w:asciiTheme="minorEastAsia" w:hAnsiTheme="minorEastAsia"/>
                <w:sz w:val="21"/>
                <w:szCs w:val="21"/>
                <w:lang w:eastAsia="zh-CN"/>
              </w:rPr>
              <w:t>1</w:t>
            </w:r>
            <w:r>
              <w:rPr>
                <w:rFonts w:hint="eastAsia" w:asciiTheme="minorEastAsia" w:hAnsiTheme="minorEastAsia"/>
                <w:sz w:val="21"/>
                <w:szCs w:val="21"/>
                <w:lang w:eastAsia="zh-CN"/>
              </w:rPr>
              <w:t>年1月1日或以后）；</w:t>
            </w:r>
          </w:p>
          <w:p>
            <w:pPr>
              <w:pStyle w:val="2"/>
              <w:ind w:firstLine="420"/>
              <w:rPr>
                <w:rFonts w:asciiTheme="minorEastAsia" w:hAnsiTheme="minorEastAsia"/>
                <w:sz w:val="21"/>
                <w:szCs w:val="21"/>
                <w:lang w:eastAsia="zh-CN"/>
              </w:rPr>
            </w:pPr>
            <w:r>
              <w:rPr>
                <w:rFonts w:hint="eastAsia" w:asciiTheme="minorEastAsia" w:hAnsiTheme="minorEastAsia"/>
                <w:sz w:val="21"/>
                <w:szCs w:val="21"/>
                <w:lang w:eastAsia="zh-CN"/>
              </w:rPr>
              <w:t xml:space="preserve"> (2)投标人相关资质、许可证</w:t>
            </w:r>
          </w:p>
          <w:p>
            <w:pPr>
              <w:pStyle w:val="2"/>
              <w:ind w:firstLine="630" w:firstLineChars="300"/>
              <w:rPr>
                <w:rFonts w:asciiTheme="minorEastAsia" w:hAnsiTheme="minorEastAsia"/>
                <w:sz w:val="21"/>
                <w:szCs w:val="21"/>
                <w:lang w:eastAsia="zh-CN"/>
              </w:rPr>
            </w:pPr>
            <w:r>
              <w:rPr>
                <w:rFonts w:hint="eastAsia" w:asciiTheme="minorEastAsia" w:hAnsiTheme="minorEastAsia"/>
                <w:sz w:val="21"/>
                <w:szCs w:val="21"/>
                <w:lang w:eastAsia="zh-CN"/>
              </w:rPr>
              <w:t>(3) 投标人技术人员资质、运输车辆证明。</w:t>
            </w:r>
          </w:p>
          <w:p>
            <w:pPr>
              <w:pStyle w:val="2"/>
              <w:ind w:firstLine="420"/>
              <w:rPr>
                <w:rFonts w:asciiTheme="minorEastAsia" w:hAnsiTheme="minorEastAsia"/>
                <w:sz w:val="21"/>
                <w:szCs w:val="21"/>
                <w:lang w:eastAsia="zh-CN"/>
              </w:rPr>
            </w:pPr>
            <w:r>
              <w:rPr>
                <w:rFonts w:hint="eastAsia" w:asciiTheme="minorEastAsia" w:hAnsiTheme="minorEastAsia"/>
                <w:sz w:val="21"/>
                <w:szCs w:val="21"/>
                <w:lang w:eastAsia="zh-CN"/>
              </w:rPr>
              <w:t>（4）技术功能，项目功能、服务方案；</w:t>
            </w:r>
          </w:p>
          <w:p>
            <w:pPr>
              <w:pStyle w:val="2"/>
              <w:ind w:firstLine="420"/>
              <w:rPr>
                <w:rFonts w:asciiTheme="minorEastAsia" w:hAnsiTheme="minorEastAsia"/>
                <w:sz w:val="21"/>
                <w:szCs w:val="21"/>
                <w:lang w:eastAsia="zh-CN"/>
              </w:rPr>
            </w:pPr>
            <w:r>
              <w:rPr>
                <w:rFonts w:hint="eastAsia" w:asciiTheme="minorEastAsia" w:hAnsiTheme="minorEastAsia"/>
                <w:sz w:val="21"/>
                <w:szCs w:val="21"/>
                <w:lang w:eastAsia="zh-CN"/>
              </w:rPr>
              <w:t>（5）售后方案、调查方案、应急管理方案、维护方案等</w:t>
            </w:r>
          </w:p>
          <w:p>
            <w:pPr>
              <w:pStyle w:val="2"/>
              <w:ind w:firstLine="420"/>
              <w:rPr>
                <w:rFonts w:asciiTheme="minorEastAsia" w:hAnsiTheme="minorEastAsia"/>
                <w:color w:val="FF0000"/>
                <w:sz w:val="21"/>
                <w:szCs w:val="21"/>
                <w:lang w:eastAsia="zh-CN"/>
              </w:rPr>
            </w:pPr>
            <w:r>
              <w:rPr>
                <w:rFonts w:hint="eastAsia" w:asciiTheme="minorEastAsia" w:hAnsiTheme="minorEastAsia"/>
                <w:sz w:val="21"/>
                <w:szCs w:val="21"/>
                <w:lang w:eastAsia="zh-CN"/>
              </w:rPr>
              <w:t>（6）其他</w:t>
            </w:r>
          </w:p>
        </w:tc>
        <w:tc>
          <w:tcPr>
            <w:tcW w:w="773" w:type="dxa"/>
            <w:shd w:val="clear" w:color="auto" w:fill="auto"/>
            <w:vAlign w:val="center"/>
          </w:tcPr>
          <w:p>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hint="eastAsia" w:asciiTheme="minorEastAsia" w:hAnsiTheme="minorEastAsia"/>
                <w:lang w:eastAsia="zh-CN"/>
              </w:rPr>
              <w:t>0分</w:t>
            </w:r>
          </w:p>
        </w:tc>
      </w:tr>
    </w:tbl>
    <w:p>
      <w:pPr>
        <w:widowControl w:val="0"/>
        <w:spacing w:line="360" w:lineRule="auto"/>
        <w:ind w:firstLine="720" w:firstLineChars="30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4</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CN"/>
        </w:rPr>
        <w:t>七</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和电子版文件</w:t>
      </w:r>
      <w:r>
        <w:rPr>
          <w:rFonts w:hint="eastAsia" w:ascii="宋体" w:hAnsi="宋体" w:eastAsia="宋体" w:cs="宋体"/>
          <w:b/>
          <w:bCs/>
          <w:kern w:val="2"/>
          <w:u w:color="000000"/>
          <w:lang w:val="zh-TW" w:eastAsia="zh-TW"/>
        </w:rPr>
        <w:t>（PDF格式）</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jc w:val="left"/>
        <w:rPr>
          <w:rFonts w:ascii="宋体" w:hAnsi="宋体" w:eastAsia="宋体" w:cs="宋体"/>
          <w:b/>
          <w:bCs/>
          <w:color w:val="auto"/>
          <w:lang w:val="zh-TW"/>
        </w:rPr>
      </w:pPr>
      <w:bookmarkStart w:id="11" w:name="_Toc57632749"/>
      <w:r>
        <w:rPr>
          <w:rFonts w:hint="eastAsia" w:ascii="宋体" w:hAnsi="宋体" w:eastAsia="宋体" w:cs="宋体"/>
          <w:b/>
          <w:bCs/>
          <w:color w:val="auto"/>
        </w:rPr>
        <w:t>六、</w:t>
      </w:r>
      <w:r>
        <w:rPr>
          <w:rFonts w:ascii="宋体" w:hAnsi="宋体" w:eastAsia="宋体" w:cs="宋体"/>
          <w:b/>
          <w:bCs/>
          <w:color w:val="auto"/>
          <w:lang w:val="zh-TW" w:eastAsia="zh-TW"/>
        </w:rPr>
        <w:t>项目需求书</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一、项目内容 :院区日常生活垃圾处理服务</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天津滨海职业学院本部坐落于天津市滨海新区塘沽庐山道1101号，包括10栋学生宿舍、19栋教学办公楼及附属用房，车辆到达1个院区垃圾集中点位和10个宿舍点位，日常垃圾要做到日产日清，寒暑假根据校方需求进校清理。</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二、垃圾处理服务内容及标准</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1.生活垃圾需用专业压缩垃圾清运车进行清运、处理，每天至少清运（上午、下午）两次，做到日产日清。开学季、毕业季、学校大型活动期间按学校要求增加每天的清理次数。中标方在将生活垃圾清运车开至垃圾点位装运垃圾，并将撒漏垃圾周围清理干净，按期消毒，固定路线，如需要倒桶或转运垃圾桶由中标方自行负责。</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2.中标方负责装车、随车人员、清运车辆及垃圾集中回收点的各项费用。</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3.中标方应遵守安全、环保相关规定，如造成人身或财产损失、环境污染，乙方应承担相应责任。</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4.垃圾存放点做到目视无污渍及杂物，严禁沿途洒漏。</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5.中标方应维护校方物业区域内的公共设施、设备，若损害物品照价赔偿。</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6.中标方应按照国家传染病防治要求落实相关职责。</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三、人员要求</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1.具有驾驶垃圾清理车辆资格，服从校方管理，遵守校方各项规章制度。</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2.服务人员身体健康、仪容端正、品德良好、无违法犯罪纪录，无行政、治安、刑事处罚史，上岗人员需持无犯罪记录证明，适时遵守学校及上级部门的要求持证上岗。</w:t>
      </w:r>
    </w:p>
    <w:p>
      <w:pPr>
        <w:spacing w:line="360" w:lineRule="auto"/>
        <w:ind w:firstLine="240" w:firstLineChars="100"/>
        <w:rPr>
          <w:rFonts w:ascii="宋体" w:hAnsi="宋体" w:eastAsia="宋体" w:cs="宋体"/>
          <w:kern w:val="2"/>
          <w:szCs w:val="20"/>
          <w:lang w:eastAsia="zh-CN"/>
        </w:rPr>
      </w:pPr>
      <w:r>
        <w:rPr>
          <w:rFonts w:hint="eastAsia" w:ascii="宋体" w:hAnsi="宋体" w:eastAsia="宋体" w:cs="宋体"/>
          <w:kern w:val="2"/>
          <w:szCs w:val="20"/>
          <w:lang w:eastAsia="zh-CN"/>
        </w:rPr>
        <w:t>四、预算金额</w:t>
      </w:r>
    </w:p>
    <w:p>
      <w:pPr>
        <w:spacing w:line="360" w:lineRule="auto"/>
        <w:ind w:firstLine="240" w:firstLineChars="100"/>
        <w:rPr>
          <w:lang w:eastAsia="zh-CN"/>
        </w:rPr>
      </w:pPr>
      <w:r>
        <w:rPr>
          <w:rFonts w:hint="eastAsia" w:ascii="宋体" w:hAnsi="宋体" w:eastAsia="宋体" w:cs="宋体"/>
          <w:kern w:val="2"/>
          <w:szCs w:val="20"/>
          <w:lang w:eastAsia="zh-CN"/>
        </w:rPr>
        <w:t>每年19万元。如遇不可抗力等特殊情况，导致不能正常运营或服务，中标费用需经双方协商进行调整。</w:t>
      </w:r>
    </w:p>
    <w:bookmarkEnd w:id="11"/>
    <w:p>
      <w:pPr>
        <w:pStyle w:val="2"/>
        <w:rPr>
          <w:lang w:val="en-US" w:eastAsia="zh-CN"/>
        </w:rPr>
      </w:pPr>
    </w:p>
    <w:p>
      <w:pPr>
        <w:spacing w:line="360" w:lineRule="auto"/>
        <w:rPr>
          <w:rFonts w:asciiTheme="minorEastAsia" w:hAnsiTheme="minorEastAsia"/>
          <w:b/>
          <w:kern w:val="2"/>
          <w:lang w:eastAsia="zh-CN"/>
        </w:rPr>
      </w:pPr>
      <w:r>
        <w:rPr>
          <w:rFonts w:hint="eastAsia" w:asciiTheme="minorEastAsia" w:hAnsiTheme="minorEastAsia"/>
          <w:b/>
          <w:kern w:val="2"/>
          <w:lang w:eastAsia="zh-CN"/>
        </w:rPr>
        <w:t>注：</w:t>
      </w:r>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1900" w:h="16840"/>
          <w:pgMar w:top="1440" w:right="1440" w:bottom="1440" w:left="1440" w:header="851" w:footer="454" w:gutter="0"/>
          <w:cols w:space="720" w:num="1"/>
          <w:docGrid w:linePitch="326" w:charSpace="0"/>
        </w:sectPr>
      </w:pPr>
    </w:p>
    <w:p>
      <w:pPr>
        <w:pStyle w:val="4"/>
        <w:rPr>
          <w:rStyle w:val="77"/>
          <w:rFonts w:ascii="宋体" w:hAnsi="宋体" w:eastAsia="宋体" w:cs="宋体"/>
          <w:color w:val="auto"/>
          <w:sz w:val="28"/>
          <w:szCs w:val="28"/>
        </w:rPr>
      </w:pPr>
      <w:bookmarkStart w:id="12" w:name="_Toc57632759"/>
      <w:bookmarkStart w:id="13" w:name="_Toc130219285"/>
      <w:bookmarkStart w:id="14" w:name="_Toc21"/>
      <w:r>
        <w:rPr>
          <w:rStyle w:val="77"/>
          <w:rFonts w:ascii="宋体" w:hAnsi="宋体" w:eastAsia="宋体" w:cs="宋体"/>
          <w:color w:val="auto"/>
          <w:sz w:val="28"/>
          <w:szCs w:val="28"/>
          <w:lang w:val="zh-TW" w:eastAsia="zh-TW"/>
        </w:rPr>
        <w:t>第</w:t>
      </w:r>
      <w:r>
        <w:rPr>
          <w:rStyle w:val="77"/>
          <w:rFonts w:hint="eastAsia" w:ascii="宋体" w:hAnsi="宋体" w:eastAsia="宋体" w:cs="宋体"/>
          <w:color w:val="auto"/>
          <w:sz w:val="28"/>
          <w:szCs w:val="28"/>
          <w:lang w:val="zh-TW"/>
        </w:rPr>
        <w:t>三</w:t>
      </w:r>
      <w:r>
        <w:rPr>
          <w:rStyle w:val="77"/>
          <w:rFonts w:ascii="宋体" w:hAnsi="宋体" w:eastAsia="宋体" w:cs="宋体"/>
          <w:color w:val="auto"/>
          <w:sz w:val="28"/>
          <w:szCs w:val="28"/>
          <w:lang w:val="zh-TW" w:eastAsia="zh-TW"/>
        </w:rPr>
        <w:t>部分</w:t>
      </w:r>
      <w:r>
        <w:rPr>
          <w:rStyle w:val="77"/>
          <w:rFonts w:hint="eastAsia" w:ascii="宋体" w:hAnsi="宋体" w:eastAsia="宋体" w:cs="宋体"/>
          <w:color w:val="auto"/>
          <w:sz w:val="28"/>
          <w:szCs w:val="28"/>
          <w:lang w:val="zh-TW"/>
        </w:rPr>
        <w:t xml:space="preserve"> </w:t>
      </w:r>
      <w:r>
        <w:rPr>
          <w:rStyle w:val="77"/>
          <w:rFonts w:ascii="宋体" w:hAnsi="宋体" w:eastAsia="宋体" w:cs="宋体"/>
          <w:color w:val="auto"/>
          <w:sz w:val="28"/>
          <w:szCs w:val="28"/>
          <w:lang w:val="zh-TW" w:eastAsia="zh-TW"/>
        </w:rPr>
        <w:t>附件</w:t>
      </w:r>
      <w:r>
        <w:rPr>
          <w:rStyle w:val="77"/>
          <w:rFonts w:ascii="宋体" w:hAnsi="宋体" w:eastAsia="宋体" w:cs="宋体"/>
          <w:color w:val="auto"/>
          <w:sz w:val="28"/>
          <w:szCs w:val="28"/>
        </w:rPr>
        <w:t>――</w:t>
      </w:r>
      <w:r>
        <w:rPr>
          <w:rStyle w:val="77"/>
          <w:rFonts w:hint="eastAsia" w:ascii="宋体" w:hAnsi="宋体" w:eastAsia="宋体" w:cs="宋体"/>
          <w:color w:val="auto"/>
          <w:sz w:val="28"/>
          <w:szCs w:val="28"/>
          <w:lang w:val="zh-TW" w:eastAsia="zh-TW"/>
        </w:rPr>
        <w:t>响应文件</w:t>
      </w:r>
      <w:r>
        <w:rPr>
          <w:rStyle w:val="77"/>
          <w:rFonts w:ascii="宋体" w:hAnsi="宋体" w:eastAsia="宋体" w:cs="宋体"/>
          <w:color w:val="auto"/>
          <w:sz w:val="28"/>
          <w:szCs w:val="28"/>
          <w:lang w:val="zh-TW" w:eastAsia="zh-TW"/>
        </w:rPr>
        <w:t>格式</w:t>
      </w:r>
      <w:bookmarkEnd w:id="12"/>
      <w:bookmarkEnd w:id="13"/>
      <w:bookmarkEnd w:id="14"/>
    </w:p>
    <w:p>
      <w:pPr>
        <w:pStyle w:val="5"/>
        <w:ind w:firstLine="480"/>
        <w:rPr>
          <w:color w:val="auto"/>
        </w:rPr>
      </w:pPr>
    </w:p>
    <w:p>
      <w:pPr>
        <w:pStyle w:val="5"/>
        <w:ind w:firstLine="480"/>
        <w:rPr>
          <w:color w:val="auto"/>
          <w:lang w:val="zh-TW" w:eastAsia="zh-TW"/>
        </w:rPr>
      </w:pPr>
      <w:r>
        <w:rPr>
          <w:rStyle w:val="77"/>
          <w:rFonts w:ascii="宋体" w:hAnsi="宋体" w:eastAsia="宋体" w:cs="宋体"/>
          <w:color w:val="auto"/>
          <w:lang w:val="zh-TW" w:eastAsia="zh-TW"/>
        </w:rPr>
        <w:t>一、</w:t>
      </w:r>
      <w:r>
        <w:rPr>
          <w:rStyle w:val="77"/>
          <w:rFonts w:hint="eastAsia" w:ascii="宋体" w:hAnsi="宋体" w:eastAsia="宋体" w:cs="宋体"/>
          <w:color w:val="auto"/>
          <w:lang w:val="zh-TW" w:eastAsia="zh-TW"/>
        </w:rPr>
        <w:t>响应文件</w:t>
      </w:r>
      <w:r>
        <w:rPr>
          <w:rStyle w:val="77"/>
          <w:rFonts w:ascii="宋体" w:hAnsi="宋体" w:eastAsia="宋体" w:cs="宋体"/>
          <w:color w:val="auto"/>
          <w:lang w:val="zh-TW" w:eastAsia="zh-TW"/>
        </w:rPr>
        <w:t>格式</w:t>
      </w:r>
    </w:p>
    <w:p>
      <w:pPr>
        <w:pStyle w:val="5"/>
        <w:ind w:firstLine="480"/>
        <w:rPr>
          <w:rStyle w:val="77"/>
          <w:rFonts w:ascii="宋体" w:hAnsi="宋体" w:eastAsia="宋体" w:cs="宋体"/>
          <w:b/>
          <w:bCs/>
          <w:color w:val="auto"/>
        </w:rPr>
      </w:pPr>
      <w:r>
        <w:rPr>
          <w:rStyle w:val="78"/>
          <w:b/>
          <w:bCs/>
          <w:color w:val="auto"/>
        </w:rPr>
        <w:t>1</w:t>
      </w:r>
      <w:r>
        <w:rPr>
          <w:rStyle w:val="77"/>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77"/>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2"/>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TW"/>
        </w:rPr>
        <w:t>七</w:t>
      </w:r>
      <w:r>
        <w:rPr>
          <w:rFonts w:ascii="宋体" w:hAnsi="宋体" w:eastAsia="宋体" w:cs="宋体"/>
          <w:u w:color="000000"/>
          <w:lang w:val="zh-TW" w:eastAsia="zh-TW"/>
        </w:rPr>
        <w:t>份、电子版</w:t>
      </w:r>
      <w:r>
        <w:rPr>
          <w:rFonts w:hint="eastAsia" w:ascii="宋体" w:hAnsi="宋体" w:eastAsia="宋体" w:cs="宋体"/>
          <w:u w:color="000000"/>
          <w:lang w:val="zh-TW" w:eastAsia="zh-TW"/>
        </w:rPr>
        <w:t>（PDF）</w:t>
      </w:r>
      <w:r>
        <w:rPr>
          <w:rFonts w:ascii="宋体" w:hAnsi="宋体" w:eastAsia="宋体" w:cs="宋体"/>
          <w:u w:color="000000"/>
          <w:lang w:val="zh-TW" w:eastAsia="zh-TW"/>
        </w:rPr>
        <w:t>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文件，包括更正公告以及全部参考资料和所有附件。我们认为全部</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文件（包括更正公告以及全部参考资料和所有附件）公平公正，无倾向性和排他性，我们完全理解并同意放弃对这方面有不明及误解的权利。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5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15" w:name="_Hlk106965902"/>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3</w:t>
      </w:r>
    </w:p>
    <w:bookmarkEnd w:id="15"/>
    <w:p>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pPr>
        <w:tabs>
          <w:tab w:val="left" w:pos="360"/>
        </w:tabs>
        <w:spacing w:line="460" w:lineRule="exact"/>
        <w:ind w:firstLine="482"/>
        <w:jc w:val="center"/>
        <w:rPr>
          <w:rFonts w:ascii="宋体" w:hAnsi="宋体" w:cs="宋体"/>
          <w:b/>
          <w:bCs/>
          <w:u w:color="000000"/>
          <w:lang w:val="zh-TW" w:eastAsia="zh-CN"/>
        </w:rPr>
      </w:pPr>
    </w:p>
    <w:p>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hint="eastAsia" w:ascii="宋体" w:hAnsi="宋体" w:cs="宋体"/>
          <w:u w:color="000000"/>
          <w:lang w:val="zh-TW" w:eastAsia="zh-CN"/>
        </w:rPr>
        <w:t>学院</w:t>
      </w:r>
      <w:r>
        <w:rPr>
          <w:rFonts w:hint="eastAsia" w:ascii="宋体" w:hAnsi="宋体" w:cs="宋体"/>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hint="eastAsia" w:ascii="宋体" w:hAnsi="宋体" w:cs="宋体"/>
          <w:u w:val="single"/>
          <w:lang w:val="zh-TW" w:eastAsia="zh-CN"/>
        </w:rPr>
        <w:t xml:space="preserve">              </w:t>
      </w:r>
      <w:r>
        <w:rPr>
          <w:rFonts w:ascii="宋体" w:hAnsi="宋体" w:cs="宋体"/>
          <w:u w:color="000000"/>
          <w:lang w:val="zh-TW" w:eastAsia="zh-TW"/>
        </w:rPr>
        <w:t>）的</w:t>
      </w:r>
      <w:r>
        <w:rPr>
          <w:rFonts w:hint="eastAsia" w:ascii="宋体" w:hAnsi="宋体" w:cs="宋体"/>
          <w:u w:color="000000"/>
          <w:lang w:val="zh-TW" w:eastAsia="zh-TW"/>
        </w:rPr>
        <w:t>校内采购邀请</w:t>
      </w:r>
      <w:r>
        <w:rPr>
          <w:rFonts w:ascii="宋体" w:hAnsi="宋体" w:cs="宋体"/>
          <w:u w:color="000000"/>
          <w:lang w:val="zh-TW" w:eastAsia="zh-TW"/>
        </w:rPr>
        <w:t>，签字代表</w:t>
      </w:r>
      <w:r>
        <w:rPr>
          <w:rFonts w:hint="eastAsia" w:ascii="宋体" w:hAnsi="宋体" w:cs="宋体"/>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hint="eastAsia" w:ascii="宋体" w:hAnsi="宋体" w:cs="宋体"/>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hint="eastAsia" w:ascii="宋体" w:hAnsi="宋体" w:cs="宋体"/>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hint="eastAsia" w:ascii="宋体" w:hAnsi="宋体" w:cs="宋体"/>
          <w:u w:color="000000"/>
          <w:lang w:val="zh-TW" w:eastAsia="zh-TW"/>
        </w:rPr>
        <w:t>PDF</w:t>
      </w:r>
      <w:r>
        <w:rPr>
          <w:rFonts w:ascii="宋体" w:hAnsi="宋体" w:cs="宋体"/>
          <w:u w:color="000000"/>
          <w:lang w:val="zh-TW" w:eastAsia="zh-TW"/>
        </w:rPr>
        <w:t>）</w:t>
      </w:r>
      <w:r>
        <w:rPr>
          <w:rFonts w:hint="eastAsia" w:ascii="宋体" w:hAnsi="宋体" w:cs="宋体"/>
          <w:lang w:val="zh-TW" w:eastAsia="zh-CN"/>
        </w:rPr>
        <w:t>一</w:t>
      </w:r>
      <w:r>
        <w:rPr>
          <w:rFonts w:ascii="宋体" w:hAnsi="宋体" w:cs="宋体"/>
          <w:lang w:val="zh-TW" w:eastAsia="zh-TW"/>
        </w:rPr>
        <w:t>份。</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pPr>
        <w:spacing w:line="460" w:lineRule="exact"/>
        <w:ind w:firstLine="424" w:firstLineChars="177"/>
        <w:rPr>
          <w:rFonts w:ascii="宋体" w:hAnsi="宋体" w:cs="宋体"/>
          <w:u w:color="000000"/>
          <w:lang w:val="zh-TW" w:eastAsia="zh-TW"/>
        </w:rPr>
      </w:pPr>
      <w:r>
        <w:rPr>
          <w:rFonts w:ascii="宋体" w:hAnsi="宋体" w:cs="宋体"/>
          <w:u w:color="000000"/>
          <w:lang w:val="zh-TW" w:eastAsia="zh-TW"/>
        </w:rPr>
        <w:t>据此函，签字代表宣布同意如下：</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hint="eastAsia" w:ascii="宋体" w:hAnsi="宋体" w:cs="宋体"/>
          <w:u w:color="000000"/>
          <w:lang w:val="zh-TW" w:eastAsia="zh-CN"/>
        </w:rPr>
        <w:t>服务</w:t>
      </w:r>
      <w:r>
        <w:rPr>
          <w:rFonts w:ascii="宋体" w:hAnsi="宋体" w:cs="宋体"/>
          <w:u w:color="000000"/>
          <w:lang w:val="zh-TW" w:eastAsia="zh-TW"/>
        </w:rPr>
        <w:t>总</w:t>
      </w:r>
      <w:r>
        <w:rPr>
          <w:rFonts w:hint="eastAsia" w:cs="宋体" w:asciiTheme="minorEastAsia" w:hAnsiTheme="minorEastAsia"/>
          <w:u w:color="000000"/>
          <w:lang w:val="zh-TW" w:eastAsia="zh-TW"/>
        </w:rPr>
        <w:t>价</w:t>
      </w:r>
      <w:r>
        <w:rPr>
          <w:rFonts w:ascii="宋体" w:hAnsi="宋体" w:cs="宋体"/>
          <w:u w:color="000000"/>
          <w:lang w:val="zh-TW" w:eastAsia="zh-TW"/>
        </w:rPr>
        <w:t>分别为</w:t>
      </w:r>
      <w:r>
        <w:rPr>
          <w:rFonts w:hint="eastAsia" w:ascii="宋体" w:hAnsi="宋体" w:cs="宋体"/>
          <w:u w:color="000000"/>
          <w:lang w:val="zh-TW" w:eastAsia="zh-TW"/>
        </w:rPr>
        <w:t>：</w:t>
      </w:r>
    </w:p>
    <w:p>
      <w:pPr>
        <w:spacing w:line="460" w:lineRule="exact"/>
        <w:ind w:firstLine="424" w:firstLineChars="177"/>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hint="eastAsia" w:ascii="宋体" w:hAnsi="宋体" w:cs="宋体"/>
          <w:u w:val="single"/>
          <w:lang w:val="zh-TW" w:eastAsia="zh-CN"/>
        </w:rPr>
        <w:t xml:space="preserve">     </w:t>
      </w:r>
      <w:r>
        <w:rPr>
          <w:rFonts w:ascii="宋体" w:hAnsi="宋体" w:cs="宋体"/>
          <w:u w:color="000000"/>
          <w:lang w:val="zh-TW" w:eastAsia="zh-TW"/>
        </w:rPr>
        <w:t>元。</w:t>
      </w:r>
    </w:p>
    <w:p>
      <w:pPr>
        <w:spacing w:line="460" w:lineRule="exact"/>
        <w:ind w:firstLine="424" w:firstLineChars="177"/>
        <w:rPr>
          <w:rFonts w:ascii="宋体" w:hAnsi="宋体" w:cs="宋体"/>
          <w:u w:color="000000"/>
          <w:lang w:eastAsia="zh-CN"/>
        </w:rPr>
      </w:pPr>
      <w:r>
        <w:rPr>
          <w:rFonts w:ascii="宋体" w:hAnsi="宋体" w:cs="宋体"/>
          <w:u w:color="000000"/>
          <w:lang w:eastAsia="zh-CN"/>
        </w:rPr>
        <w:t>………………………………………………</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pPr>
        <w:spacing w:line="460" w:lineRule="exact"/>
        <w:ind w:firstLine="480"/>
        <w:rPr>
          <w:rFonts w:ascii="宋体" w:hAnsi="宋体" w:cs="宋体"/>
          <w:u w:color="000000"/>
          <w:lang w:eastAsia="zh-CN"/>
        </w:rPr>
      </w:pPr>
    </w:p>
    <w:p>
      <w:pPr>
        <w:spacing w:line="460" w:lineRule="exact"/>
        <w:ind w:firstLine="480"/>
        <w:rPr>
          <w:rFonts w:ascii="宋体" w:hAnsi="宋体" w:cs="宋体"/>
          <w:u w:color="000000"/>
          <w:lang w:eastAsia="zh-CN"/>
        </w:rPr>
      </w:pPr>
    </w:p>
    <w:p>
      <w:pPr>
        <w:spacing w:line="460" w:lineRule="exact"/>
        <w:ind w:firstLine="480"/>
        <w:jc w:val="right"/>
        <w:rPr>
          <w:rFonts w:ascii="宋体" w:hAnsi="宋体" w:cs="宋体"/>
          <w:u w:color="000000"/>
          <w:lang w:eastAsia="zh-CN"/>
        </w:rPr>
      </w:pPr>
      <w:r>
        <w:rPr>
          <w:rFonts w:hint="eastAsia" w:ascii="宋体" w:hAnsi="宋体" w:cs="宋体"/>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pPr>
        <w:spacing w:line="460" w:lineRule="exact"/>
        <w:ind w:firstLine="480"/>
        <w:rPr>
          <w:rFonts w:ascii="宋体" w:hAnsi="宋体" w:cs="宋体"/>
          <w:u w:color="000000"/>
          <w:lang w:eastAsia="zh-CN"/>
        </w:rPr>
      </w:pPr>
    </w:p>
    <w:p>
      <w:pPr>
        <w:widowControl w:val="0"/>
        <w:spacing w:line="360" w:lineRule="auto"/>
        <w:jc w:val="center"/>
        <w:rPr>
          <w:rFonts w:ascii="宋体" w:hAnsi="宋体" w:eastAsia="宋体" w:cs="宋体"/>
          <w:b/>
          <w:bCs/>
          <w:kern w:val="2"/>
          <w:u w:color="000000"/>
          <w:lang w:eastAsia="zh-CN"/>
        </w:rPr>
      </w:pPr>
    </w:p>
    <w:p>
      <w:pPr>
        <w:rPr>
          <w:rFonts w:ascii="宋体" w:hAnsi="宋体" w:eastAsia="宋体" w:cs="宋体"/>
          <w:b/>
          <w:bCs/>
          <w:kern w:val="2"/>
          <w:u w:color="000000"/>
          <w:lang w:val="zh-TW" w:eastAsia="zh-CN"/>
        </w:rPr>
      </w:pPr>
      <w:r>
        <w:rPr>
          <w:rFonts w:ascii="宋体" w:hAnsi="宋体" w:eastAsia="宋体" w:cs="宋体"/>
          <w:b/>
          <w:bCs/>
          <w:kern w:val="2"/>
          <w:u w:color="000000"/>
          <w:lang w:val="zh-TW" w:eastAsia="zh-CN"/>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360" w:lineRule="auto"/>
        <w:jc w:val="center"/>
        <w:rPr>
          <w:rFonts w:ascii="宋体" w:hAnsi="宋体" w:eastAsia="宋体" w:cs="宋体"/>
          <w:b/>
          <w:bCs/>
          <w:kern w:val="2"/>
          <w:u w:color="000000"/>
          <w:lang w:eastAsia="zh-CN"/>
        </w:rPr>
      </w:pPr>
      <w:r>
        <w:rPr>
          <w:rFonts w:hint="eastAsia" w:ascii="宋体" w:hAnsi="宋体" w:eastAsia="宋体" w:cs="宋体"/>
          <w:b/>
          <w:bCs/>
          <w:kern w:val="2"/>
          <w:u w:color="000000"/>
          <w:lang w:val="zh-TW" w:eastAsia="zh-CN"/>
        </w:rPr>
        <w:t>采购</w:t>
      </w:r>
      <w:r>
        <w:rPr>
          <w:rFonts w:ascii="宋体" w:hAnsi="宋体" w:eastAsia="宋体" w:cs="宋体"/>
          <w:b/>
          <w:bCs/>
          <w:kern w:val="2"/>
          <w:u w:color="000000"/>
          <w:lang w:val="zh-TW" w:eastAsia="zh-TW"/>
        </w:rPr>
        <w:t>分项一览表</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项目名称：</w:t>
      </w:r>
    </w:p>
    <w:p>
      <w:pPr>
        <w:widowControl w:val="0"/>
        <w:spacing w:line="360" w:lineRule="auto"/>
        <w:jc w:val="both"/>
        <w:rPr>
          <w:rFonts w:ascii="宋体" w:hAnsi="宋体" w:eastAsia="宋体" w:cs="宋体"/>
          <w:kern w:val="2"/>
          <w:u w:val="single" w:color="000000"/>
          <w:lang w:eastAsia="zh-CN"/>
        </w:rPr>
      </w:pPr>
      <w:r>
        <w:rPr>
          <w:rFonts w:ascii="宋体" w:hAnsi="宋体" w:eastAsia="宋体" w:cs="宋体"/>
          <w:kern w:val="2"/>
          <w:u w:color="000000"/>
          <w:lang w:val="zh-TW" w:eastAsia="zh-TW"/>
        </w:rPr>
        <w:t>项目编号：</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包号：</w:t>
      </w:r>
    </w:p>
    <w:tbl>
      <w:tblPr>
        <w:tblStyle w:val="5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05"/>
        <w:gridCol w:w="922"/>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07" w:type="dxa"/>
            <w:gridSpan w:val="4"/>
            <w:vAlign w:val="center"/>
          </w:tcPr>
          <w:p>
            <w:pPr>
              <w:jc w:val="center"/>
              <w:rPr>
                <w:rFonts w:eastAsia="宋体"/>
                <w:b/>
                <w:bCs/>
                <w:lang w:eastAsia="zh-CN"/>
              </w:rPr>
            </w:pPr>
            <w:r>
              <w:rPr>
                <w:rFonts w:eastAsia="宋体"/>
                <w:b/>
                <w:bCs/>
                <w:lang w:eastAsia="zh-CN"/>
              </w:rPr>
              <w:t>服务名称</w:t>
            </w:r>
          </w:p>
        </w:tc>
        <w:tc>
          <w:tcPr>
            <w:tcW w:w="1276" w:type="dxa"/>
            <w:vAlign w:val="center"/>
          </w:tcPr>
          <w:p>
            <w:pPr>
              <w:jc w:val="center"/>
              <w:rPr>
                <w:rFonts w:eastAsia="宋体"/>
                <w:b/>
                <w:bCs/>
                <w:lang w:eastAsia="zh-CN"/>
              </w:rPr>
            </w:pPr>
            <w:r>
              <w:rPr>
                <w:rFonts w:hint="eastAsia" w:eastAsia="宋体"/>
                <w:b/>
                <w:bCs/>
                <w:lang w:eastAsia="zh-CN"/>
              </w:rPr>
              <w:t>数量</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307" w:type="dxa"/>
            <w:gridSpan w:val="4"/>
            <w:vAlign w:val="center"/>
          </w:tcPr>
          <w:p>
            <w:pPr>
              <w:jc w:val="center"/>
              <w:rPr>
                <w:rFonts w:eastAsia="宋体"/>
                <w:kern w:val="2"/>
                <w:lang w:eastAsia="zh-CN"/>
              </w:rPr>
            </w:pPr>
          </w:p>
        </w:tc>
        <w:tc>
          <w:tcPr>
            <w:tcW w:w="1276" w:type="dxa"/>
            <w:vAlign w:val="center"/>
          </w:tcPr>
          <w:p>
            <w:pPr>
              <w:jc w:val="center"/>
              <w:rPr>
                <w:rFonts w:eastAsia="宋体"/>
                <w:lang w:eastAsia="zh-CN"/>
              </w:rPr>
            </w:pPr>
            <w:r>
              <w:rPr>
                <w:rFonts w:hint="eastAsia" w:eastAsia="宋体"/>
                <w:lang w:eastAsia="zh-CN"/>
              </w:rPr>
              <w:t>1项</w:t>
            </w: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7" w:type="dxa"/>
            <w:gridSpan w:val="6"/>
            <w:vAlign w:val="center"/>
          </w:tcPr>
          <w:p>
            <w:pPr>
              <w:rPr>
                <w:rFonts w:eastAsia="宋体"/>
                <w:b/>
                <w:lang w:eastAsia="zh-CN"/>
              </w:rPr>
            </w:pPr>
            <w:r>
              <w:rPr>
                <w:rFonts w:hint="eastAsia" w:eastAsia="宋体"/>
                <w:b/>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b/>
                <w:kern w:val="2"/>
                <w:lang w:eastAsia="zh-CN"/>
              </w:rPr>
            </w:pPr>
            <w:r>
              <w:rPr>
                <w:rFonts w:hint="eastAsia" w:eastAsia="宋体"/>
                <w:b/>
                <w:kern w:val="2"/>
                <w:lang w:eastAsia="zh-CN"/>
              </w:rPr>
              <w:t>项号</w:t>
            </w:r>
          </w:p>
        </w:tc>
        <w:tc>
          <w:tcPr>
            <w:tcW w:w="3005" w:type="dxa"/>
            <w:vAlign w:val="center"/>
          </w:tcPr>
          <w:p>
            <w:pPr>
              <w:jc w:val="center"/>
              <w:rPr>
                <w:rFonts w:eastAsia="宋体"/>
                <w:b/>
                <w:kern w:val="2"/>
                <w:lang w:eastAsia="zh-CN"/>
              </w:rPr>
            </w:pPr>
            <w:r>
              <w:rPr>
                <w:rFonts w:hint="eastAsia" w:eastAsia="宋体"/>
                <w:b/>
                <w:kern w:val="2"/>
                <w:lang w:eastAsia="zh-CN"/>
              </w:rPr>
              <w:t>分项名称</w:t>
            </w:r>
          </w:p>
        </w:tc>
        <w:tc>
          <w:tcPr>
            <w:tcW w:w="922" w:type="dxa"/>
            <w:vAlign w:val="center"/>
          </w:tcPr>
          <w:p>
            <w:pPr>
              <w:jc w:val="center"/>
              <w:rPr>
                <w:rFonts w:eastAsia="宋体"/>
                <w:b/>
                <w:lang w:eastAsia="zh-CN"/>
              </w:rPr>
            </w:pPr>
            <w:r>
              <w:rPr>
                <w:rFonts w:hint="eastAsia" w:eastAsia="宋体"/>
                <w:b/>
                <w:lang w:eastAsia="zh-CN"/>
              </w:rPr>
              <w:t>数量</w:t>
            </w:r>
          </w:p>
        </w:tc>
        <w:tc>
          <w:tcPr>
            <w:tcW w:w="1559" w:type="dxa"/>
            <w:vAlign w:val="center"/>
          </w:tcPr>
          <w:p>
            <w:pPr>
              <w:jc w:val="center"/>
              <w:rPr>
                <w:rFonts w:eastAsia="宋体"/>
                <w:b/>
                <w:lang w:eastAsia="zh-CN"/>
              </w:rPr>
            </w:pPr>
            <w:r>
              <w:rPr>
                <w:rFonts w:hint="eastAsia" w:eastAsia="宋体"/>
                <w:b/>
                <w:lang w:eastAsia="zh-CN"/>
              </w:rPr>
              <w:t>服务期限</w:t>
            </w:r>
          </w:p>
        </w:tc>
        <w:tc>
          <w:tcPr>
            <w:tcW w:w="1276" w:type="dxa"/>
            <w:vAlign w:val="center"/>
          </w:tcPr>
          <w:p>
            <w:pPr>
              <w:jc w:val="center"/>
              <w:rPr>
                <w:rFonts w:eastAsia="宋体"/>
                <w:b/>
                <w:lang w:eastAsia="zh-CN"/>
              </w:rPr>
            </w:pPr>
            <w:r>
              <w:rPr>
                <w:rFonts w:hint="eastAsia" w:eastAsia="宋体"/>
                <w:b/>
                <w:lang w:eastAsia="zh-CN"/>
              </w:rPr>
              <w:t>计量单位</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1</w:t>
            </w:r>
          </w:p>
        </w:tc>
        <w:tc>
          <w:tcPr>
            <w:tcW w:w="3005" w:type="dxa"/>
            <w:vAlign w:val="center"/>
          </w:tcPr>
          <w:p>
            <w:pPr>
              <w:jc w:val="center"/>
              <w:rPr>
                <w:rFonts w:eastAsia="宋体"/>
                <w:lang w:eastAsia="zh-CN"/>
              </w:rPr>
            </w:pPr>
          </w:p>
        </w:tc>
        <w:tc>
          <w:tcPr>
            <w:tcW w:w="922" w:type="dxa"/>
            <w:vAlign w:val="center"/>
          </w:tcPr>
          <w:p>
            <w:pPr>
              <w:jc w:val="center"/>
              <w:rPr>
                <w:rFonts w:eastAsia="宋体"/>
                <w:b/>
                <w:lang w:eastAsia="zh-CN"/>
              </w:rPr>
            </w:pPr>
          </w:p>
        </w:tc>
        <w:tc>
          <w:tcPr>
            <w:tcW w:w="1559" w:type="dxa"/>
            <w:vAlign w:val="center"/>
          </w:tcPr>
          <w:p>
            <w:pPr>
              <w:jc w:val="center"/>
              <w:rPr>
                <w:rFonts w:eastAsia="宋体"/>
                <w:b/>
                <w:lang w:eastAsia="zh-CN"/>
              </w:rPr>
            </w:pPr>
          </w:p>
        </w:tc>
        <w:tc>
          <w:tcPr>
            <w:tcW w:w="1276" w:type="dxa"/>
            <w:vAlign w:val="center"/>
          </w:tcPr>
          <w:p>
            <w:pPr>
              <w:jc w:val="center"/>
              <w:rPr>
                <w:rFonts w:eastAsia="宋体"/>
                <w:b/>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2</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3</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4</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hint="eastAsia" w:eastAsia="宋体"/>
                <w:kern w:val="2"/>
                <w:szCs w:val="20"/>
                <w:lang w:eastAsia="zh-CN"/>
              </w:rPr>
              <w:t>5</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eastAsia="宋体"/>
                <w:kern w:val="2"/>
                <w:szCs w:val="20"/>
                <w:lang w:eastAsia="zh-CN"/>
              </w:rPr>
              <w:t>……</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bl>
    <w:p>
      <w:pPr>
        <w:widowControl w:val="0"/>
        <w:spacing w:line="360" w:lineRule="auto"/>
        <w:ind w:right="1050"/>
        <w:jc w:val="both"/>
        <w:rPr>
          <w:rFonts w:ascii="宋体" w:hAnsi="宋体" w:eastAsia="宋体" w:cs="宋体"/>
          <w:kern w:val="2"/>
          <w:u w:color="000000"/>
          <w:lang w:val="zh-TW" w:eastAsia="zh-CN"/>
        </w:rPr>
      </w:pPr>
    </w:p>
    <w:p>
      <w:pPr>
        <w:widowControl w:val="0"/>
        <w:spacing w:line="360" w:lineRule="auto"/>
        <w:ind w:right="960"/>
        <w:rPr>
          <w:rFonts w:ascii="宋体" w:hAnsi="宋体" w:eastAsia="宋体" w:cs="宋体"/>
          <w:kern w:val="2"/>
          <w:sz w:val="21"/>
          <w:szCs w:val="21"/>
          <w:u w:color="000000"/>
          <w:lang w:val="zh-TW" w:eastAsia="zh-CN"/>
        </w:rPr>
      </w:pPr>
      <w:r>
        <w:rPr>
          <w:rFonts w:hint="eastAsia" w:ascii="宋体" w:hAnsi="宋体" w:eastAsia="宋体" w:cs="宋体"/>
          <w:kern w:val="2"/>
          <w:sz w:val="21"/>
          <w:szCs w:val="21"/>
          <w:u w:color="000000"/>
          <w:lang w:val="zh-TW" w:eastAsia="zh-CN"/>
        </w:rPr>
        <w:t>注：下面应填写分项名称（分项名称可根据实际情况增减、修改）</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6</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w:t>
      </w:r>
      <w:r>
        <w:rPr>
          <w:rFonts w:ascii="宋体" w:hAnsi="宋体" w:eastAsia="宋体" w:cs="MicrosoftYaHei-Bold"/>
          <w:b/>
          <w:bCs/>
          <w:lang w:eastAsia="zh-CN"/>
        </w:rPr>
        <w:t>7</w:t>
      </w:r>
    </w:p>
    <w:p>
      <w:pPr>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投标廉洁</w:t>
      </w:r>
      <w:r>
        <w:rPr>
          <w:rFonts w:ascii="宋体" w:hAnsi="宋体" w:eastAsia="宋体" w:cs="MicrosoftYaHei-Bold"/>
          <w:b/>
          <w:bCs/>
          <w:lang w:eastAsia="zh-CN"/>
        </w:rPr>
        <w:t>承诺书</w:t>
      </w:r>
    </w:p>
    <w:p>
      <w:pPr>
        <w:autoSpaceDE w:val="0"/>
        <w:autoSpaceDN w:val="0"/>
        <w:adjustRightInd w:val="0"/>
        <w:spacing w:line="360" w:lineRule="auto"/>
        <w:jc w:val="center"/>
        <w:rPr>
          <w:rFonts w:ascii="宋体" w:hAnsi="宋体" w:eastAsia="宋体" w:cs="MicrosoftYaHei-Bold"/>
          <w:b/>
          <w:bCs/>
          <w:lang w:eastAsia="zh-CN"/>
        </w:rPr>
      </w:pPr>
    </w:p>
    <w:p>
      <w:pPr>
        <w:spacing w:line="360" w:lineRule="auto"/>
        <w:ind w:firstLine="480" w:firstLineChars="200"/>
        <w:rPr>
          <w:rFonts w:ascii="宋体" w:hAnsi="宋体" w:eastAsia="宋体"/>
          <w:lang w:eastAsia="zh-CN"/>
        </w:rPr>
      </w:pPr>
      <w:r>
        <w:rPr>
          <w:rFonts w:hint="eastAsia" w:ascii="宋体" w:hAnsi="宋体" w:eastAsia="宋体"/>
          <w:lang w:eastAsia="zh-CN"/>
        </w:rPr>
        <w:t>为了积极响应</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pPr>
        <w:spacing w:line="360" w:lineRule="auto"/>
        <w:rPr>
          <w:rFonts w:ascii="宋体" w:hAnsi="宋体" w:eastAsia="宋体"/>
          <w:lang w:eastAsia="zh-CN"/>
        </w:rPr>
      </w:pPr>
      <w:r>
        <w:rPr>
          <w:rFonts w:hint="eastAsia" w:ascii="宋体" w:hAnsi="宋体" w:eastAsia="宋体"/>
          <w:lang w:eastAsia="zh-CN"/>
        </w:rPr>
        <w:t>1、自觉遵守《招标投标法》、《反不正当竞争法》等国家法律法规以及招标投标活动中的各项规定和制度。</w:t>
      </w:r>
    </w:p>
    <w:p>
      <w:pPr>
        <w:spacing w:line="360" w:lineRule="auto"/>
        <w:rPr>
          <w:rFonts w:ascii="宋体" w:hAnsi="宋体" w:eastAsia="宋体"/>
          <w:lang w:eastAsia="zh-CN"/>
        </w:rPr>
      </w:pPr>
      <w:r>
        <w:rPr>
          <w:rFonts w:hint="eastAsia" w:ascii="宋体" w:hAnsi="宋体" w:eastAsia="宋体"/>
          <w:lang w:eastAsia="zh-CN"/>
        </w:rPr>
        <w:t>2、自觉遵守招标投标活动的各项纪律以及本次招标的各项具体要求，积极配合招标单位及依法开展本次招标活动，维护正常招标秩序。</w:t>
      </w:r>
    </w:p>
    <w:p>
      <w:pPr>
        <w:spacing w:line="360" w:lineRule="auto"/>
        <w:rPr>
          <w:rFonts w:ascii="宋体" w:hAnsi="宋体" w:eastAsia="宋体"/>
          <w:lang w:eastAsia="zh-CN"/>
        </w:rPr>
      </w:pPr>
      <w:r>
        <w:rPr>
          <w:rFonts w:hint="eastAsia" w:ascii="宋体" w:hAnsi="宋体" w:eastAsia="宋体"/>
          <w:lang w:eastAsia="zh-CN"/>
        </w:rPr>
        <w:t>3、按照招标文件的各项具体规定进行投标，不隐瞒本单位投标资质、业绩、信誉等实情况，保证投标各项内容真实、有效、合法并符合规定。不以他人名义投标或者以其他方式弄虚作假，骗取中标。</w:t>
      </w:r>
    </w:p>
    <w:p>
      <w:pPr>
        <w:spacing w:line="360" w:lineRule="auto"/>
        <w:rPr>
          <w:rFonts w:ascii="宋体" w:hAnsi="宋体" w:eastAsia="宋体"/>
          <w:lang w:eastAsia="zh-CN"/>
        </w:rPr>
      </w:pPr>
      <w:r>
        <w:rPr>
          <w:rFonts w:hint="eastAsia" w:ascii="宋体" w:hAnsi="宋体" w:eastAsia="宋体"/>
          <w:lang w:eastAsia="zh-CN"/>
        </w:rPr>
        <w:t>4、保证在投标过程中，不使用不正当手段妨碍、排挤其它投标单位或串通投标、围标、抬标</w:t>
      </w:r>
      <w:r>
        <w:rPr>
          <w:rFonts w:ascii="宋体" w:hAnsi="宋体" w:eastAsia="宋体"/>
          <w:lang w:eastAsia="zh-CN"/>
        </w:rPr>
        <w:t>、</w:t>
      </w:r>
      <w:r>
        <w:rPr>
          <w:rFonts w:hint="eastAsia" w:ascii="宋体" w:hAnsi="宋体" w:eastAsia="宋体"/>
          <w:lang w:eastAsia="zh-CN"/>
        </w:rPr>
        <w:t>控制投标价格等行为，不与招标人签订阴阳合同，不损害招标人和其他投标人的合法权益。</w:t>
      </w:r>
    </w:p>
    <w:p>
      <w:pPr>
        <w:spacing w:line="360" w:lineRule="auto"/>
        <w:rPr>
          <w:rFonts w:ascii="宋体" w:hAnsi="宋体" w:eastAsia="宋体"/>
          <w:lang w:eastAsia="zh-CN"/>
        </w:rPr>
      </w:pPr>
      <w:r>
        <w:rPr>
          <w:rFonts w:ascii="宋体" w:hAnsi="宋体" w:eastAsia="宋体"/>
          <w:lang w:eastAsia="zh-CN"/>
        </w:rPr>
        <w:t>5</w:t>
      </w:r>
      <w:r>
        <w:rPr>
          <w:rFonts w:hint="eastAsia" w:ascii="宋体" w:hAnsi="宋体" w:eastAsia="宋体"/>
          <w:lang w:eastAsia="zh-CN"/>
        </w:rPr>
        <w:t>、保证不发生商业贿赂行为，不以任何方式向招标项目单位的人员赠送纪念品、礼品、礼金、回扣、红包、购物卡、贵重物品等</w:t>
      </w:r>
      <w:r>
        <w:rPr>
          <w:rFonts w:ascii="宋体" w:hAnsi="宋体" w:eastAsia="宋体"/>
          <w:lang w:eastAsia="zh-CN"/>
        </w:rPr>
        <w:t>，以</w:t>
      </w:r>
      <w:r>
        <w:rPr>
          <w:rFonts w:hint="eastAsia" w:ascii="宋体" w:hAnsi="宋体" w:eastAsia="宋体"/>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pPr>
        <w:spacing w:line="360" w:lineRule="auto"/>
        <w:rPr>
          <w:rFonts w:ascii="宋体" w:hAnsi="宋体" w:eastAsia="宋体"/>
          <w:lang w:eastAsia="zh-CN"/>
        </w:rPr>
      </w:pPr>
      <w:r>
        <w:rPr>
          <w:rFonts w:hint="eastAsia" w:ascii="宋体" w:hAnsi="宋体" w:eastAsia="宋体"/>
          <w:lang w:eastAsia="zh-CN"/>
        </w:rPr>
        <w:t>6、保证不向招标项目单位的相关人员提供通讯工具、交通工具和高档办公用品等。</w:t>
      </w:r>
    </w:p>
    <w:p>
      <w:pPr>
        <w:spacing w:line="360" w:lineRule="auto"/>
        <w:rPr>
          <w:rFonts w:ascii="宋体" w:hAnsi="宋体" w:eastAsia="宋体"/>
          <w:lang w:eastAsia="zh-CN"/>
        </w:rPr>
      </w:pPr>
      <w:r>
        <w:rPr>
          <w:rFonts w:hint="eastAsia" w:ascii="宋体" w:hAnsi="宋体" w:eastAsia="宋体"/>
          <w:lang w:eastAsia="zh-CN"/>
        </w:rPr>
        <w:t>7、保证不向招标项目单位的相关人员的配偶、子女、亲友等分包、转包中标项目或进行相关的关联交易。</w:t>
      </w:r>
    </w:p>
    <w:p>
      <w:pPr>
        <w:spacing w:line="360" w:lineRule="auto"/>
        <w:rPr>
          <w:rFonts w:ascii="宋体" w:hAnsi="宋体" w:eastAsia="宋体"/>
          <w:lang w:eastAsia="zh-CN"/>
        </w:rPr>
      </w:pPr>
      <w:r>
        <w:rPr>
          <w:rFonts w:hint="eastAsia" w:ascii="宋体" w:hAnsi="宋体" w:eastAsia="宋体"/>
          <w:lang w:eastAsia="zh-CN"/>
        </w:rPr>
        <w:t>8、保证不向招标项目单位的相关人员支付好处费、介绍费、 感谢费和回扣等任何不正当“报酬”。</w:t>
      </w:r>
    </w:p>
    <w:p>
      <w:pPr>
        <w:spacing w:line="360" w:lineRule="auto"/>
        <w:rPr>
          <w:rFonts w:ascii="宋体" w:hAnsi="宋体" w:eastAsia="宋体"/>
          <w:lang w:eastAsia="zh-CN"/>
        </w:rPr>
      </w:pPr>
      <w:r>
        <w:rPr>
          <w:rFonts w:hint="eastAsia" w:ascii="宋体" w:hAnsi="宋体" w:eastAsia="宋体"/>
          <w:lang w:eastAsia="zh-CN"/>
        </w:rPr>
        <w:t>9、在投标过程中，如发现招标项目单位的相关人员在招标过程中有索要财物和要求违规进行关联交易等不廉洁行为时，坚决予以抵制，并及时向</w:t>
      </w:r>
      <w:r>
        <w:rPr>
          <w:rFonts w:ascii="宋体" w:hAnsi="宋体" w:eastAsia="宋体"/>
          <w:lang w:eastAsia="zh-CN"/>
        </w:rPr>
        <w:t>项目单位</w:t>
      </w:r>
      <w:r>
        <w:rPr>
          <w:rFonts w:hint="eastAsia" w:ascii="宋体" w:hAnsi="宋体" w:eastAsia="宋体"/>
          <w:lang w:eastAsia="zh-CN"/>
        </w:rPr>
        <w:t>监督方进行反映和举报。</w:t>
      </w:r>
    </w:p>
    <w:p>
      <w:pPr>
        <w:spacing w:line="360" w:lineRule="auto"/>
        <w:rPr>
          <w:rFonts w:ascii="宋体" w:hAnsi="宋体" w:eastAsia="宋体"/>
          <w:lang w:eastAsia="zh-CN"/>
        </w:rPr>
      </w:pPr>
      <w:r>
        <w:rPr>
          <w:rFonts w:hint="eastAsia" w:ascii="宋体" w:hAnsi="宋体" w:eastAsia="宋体"/>
          <w:lang w:eastAsia="zh-CN"/>
        </w:rPr>
        <w:t>10、如发现投标人有违反上述承诺，自愿接受取消投标（中标）资格</w:t>
      </w:r>
      <w:r>
        <w:rPr>
          <w:rFonts w:ascii="宋体" w:hAnsi="宋体" w:eastAsia="宋体"/>
          <w:lang w:eastAsia="zh-CN"/>
        </w:rPr>
        <w:t>，并</w:t>
      </w:r>
      <w:r>
        <w:rPr>
          <w:rFonts w:hint="eastAsia" w:ascii="宋体" w:hAnsi="宋体" w:eastAsia="宋体"/>
          <w:lang w:eastAsia="zh-CN"/>
        </w:rPr>
        <w:t>依照有关法律、规定和纪律进行处理。</w:t>
      </w:r>
    </w:p>
    <w:p>
      <w:pPr>
        <w:spacing w:line="560" w:lineRule="exact"/>
        <w:ind w:firstLine="420"/>
        <w:rPr>
          <w:rFonts w:ascii="宋体" w:hAnsi="宋体" w:eastAsia="宋体"/>
          <w:lang w:eastAsia="zh-CN"/>
        </w:rPr>
      </w:pPr>
      <w:r>
        <w:rPr>
          <w:rFonts w:hint="eastAsia" w:ascii="宋体" w:hAnsi="宋体" w:eastAsia="宋体"/>
          <w:lang w:eastAsia="zh-CN"/>
        </w:rPr>
        <w:t>特此承诺。</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jc w:val="right"/>
        <w:rPr>
          <w:rFonts w:ascii="宋体" w:hAnsi="宋体" w:eastAsia="宋体" w:cs="宋体"/>
          <w:bCs/>
          <w:lang w:eastAsia="zh-CN"/>
        </w:rPr>
      </w:pPr>
    </w:p>
    <w:p>
      <w:pPr>
        <w:spacing w:line="360" w:lineRule="auto"/>
        <w:rPr>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pStyle w:val="4"/>
        <w:ind w:firstLine="281" w:firstLineChars="100"/>
        <w:rPr>
          <w:sz w:val="28"/>
          <w:szCs w:val="28"/>
        </w:rPr>
      </w:pPr>
      <w:bookmarkStart w:id="16" w:name="_Toc130219286"/>
      <w:r>
        <w:rPr>
          <w:rFonts w:hint="eastAsia" w:ascii="宋体" w:hAnsi="宋体" w:eastAsia="宋体" w:cs="宋体"/>
          <w:sz w:val="28"/>
          <w:szCs w:val="28"/>
        </w:rPr>
        <w:t>第四部分</w:t>
      </w:r>
      <w:r>
        <w:rPr>
          <w:sz w:val="28"/>
          <w:szCs w:val="28"/>
        </w:rPr>
        <w:t xml:space="preserve">  </w:t>
      </w:r>
      <w:r>
        <w:rPr>
          <w:rFonts w:hint="eastAsia" w:ascii="宋体" w:hAnsi="宋体" w:eastAsia="宋体" w:cs="宋体"/>
          <w:sz w:val="28"/>
          <w:szCs w:val="28"/>
        </w:rPr>
        <w:t>合同条款</w:t>
      </w:r>
      <w:bookmarkEnd w:id="16"/>
    </w:p>
    <w:p>
      <w:pPr>
        <w:tabs>
          <w:tab w:val="left" w:pos="412"/>
          <w:tab w:val="left" w:pos="618"/>
        </w:tabs>
        <w:spacing w:line="520" w:lineRule="exact"/>
        <w:jc w:val="center"/>
        <w:rPr>
          <w:b/>
          <w:sz w:val="30"/>
          <w:szCs w:val="30"/>
          <w:lang w:eastAsia="zh-CN"/>
        </w:rPr>
      </w:pPr>
      <w:r>
        <w:rPr>
          <w:b/>
          <w:sz w:val="30"/>
          <w:szCs w:val="30"/>
          <w:lang w:eastAsia="zh-CN"/>
        </w:rPr>
        <w:t>合同一般条款</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 xml:space="preserve">需方：  </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 xml:space="preserve">供方： </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供、需双方根据   项目（项目编号：     ）的</w:t>
      </w:r>
      <w:r>
        <w:rPr>
          <w:rFonts w:hint="eastAsia" w:ascii="宋体" w:hAnsi="宋体" w:eastAsia="宋体"/>
          <w:lang w:eastAsia="zh-CN"/>
        </w:rPr>
        <w:t>校内采购</w:t>
      </w:r>
      <w:r>
        <w:rPr>
          <w:rFonts w:ascii="宋体" w:hAnsi="宋体" w:eastAsia="宋体"/>
          <w:lang w:eastAsia="zh-CN"/>
        </w:rPr>
        <w:t>结果和</w:t>
      </w:r>
      <w:r>
        <w:rPr>
          <w:rFonts w:hint="eastAsia" w:ascii="宋体" w:hAnsi="宋体" w:eastAsia="宋体"/>
          <w:lang w:eastAsia="zh-CN"/>
        </w:rPr>
        <w:t>招标</w:t>
      </w:r>
      <w:r>
        <w:rPr>
          <w:rFonts w:ascii="宋体" w:hAnsi="宋体" w:eastAsia="宋体"/>
          <w:lang w:eastAsia="zh-CN"/>
        </w:rPr>
        <w:t>文件的要求，并经双方协商一致，达成  合同：</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一、采购内容：  （详见附件</w:t>
      </w:r>
      <w:r>
        <w:rPr>
          <w:rFonts w:hint="eastAsia" w:ascii="宋体" w:hAnsi="宋体" w:eastAsia="宋体"/>
          <w:lang w:eastAsia="zh-CN"/>
        </w:rPr>
        <w:t>1</w:t>
      </w:r>
      <w:r>
        <w:rPr>
          <w:rFonts w:ascii="宋体" w:hAnsi="宋体" w:eastAsia="宋体"/>
          <w:lang w:eastAsia="zh-CN"/>
        </w:rPr>
        <w:t>）</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 xml:space="preserve">    合同总价款：人民币  元</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 xml:space="preserve">    大写：人民币  元整</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二、质量要求及对质量负责条件和期限：见附件</w:t>
      </w:r>
      <w:r>
        <w:rPr>
          <w:rFonts w:hint="eastAsia" w:ascii="宋体" w:hAnsi="宋体" w:eastAsia="宋体"/>
          <w:lang w:eastAsia="zh-CN"/>
        </w:rPr>
        <w:t>2</w:t>
      </w:r>
      <w:r>
        <w:rPr>
          <w:rFonts w:ascii="宋体" w:hAnsi="宋体" w:eastAsia="宋体"/>
          <w:lang w:eastAsia="zh-CN"/>
        </w:rPr>
        <w:t>。</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三、供方所提供的服务必须具有合法手续及相关文件。如涉及知识产权则必须是自己拥有或合法使用的。</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四、</w:t>
      </w:r>
      <w:r>
        <w:rPr>
          <w:rFonts w:hint="eastAsia" w:ascii="宋体" w:hAnsi="宋体" w:eastAsia="宋体"/>
          <w:lang w:eastAsia="zh-CN"/>
        </w:rPr>
        <w:t>服务</w:t>
      </w:r>
      <w:r>
        <w:rPr>
          <w:rFonts w:ascii="宋体" w:hAnsi="宋体" w:eastAsia="宋体"/>
          <w:lang w:eastAsia="zh-CN"/>
        </w:rPr>
        <w:t>时间、地点、方式：见附件</w:t>
      </w:r>
      <w:r>
        <w:rPr>
          <w:rFonts w:hint="eastAsia" w:ascii="宋体" w:hAnsi="宋体" w:eastAsia="宋体"/>
          <w:lang w:eastAsia="zh-CN"/>
        </w:rPr>
        <w:t>3</w:t>
      </w:r>
      <w:r>
        <w:rPr>
          <w:rFonts w:ascii="宋体" w:hAnsi="宋体" w:eastAsia="宋体"/>
          <w:lang w:eastAsia="zh-CN"/>
        </w:rPr>
        <w:t>。</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五、供方应随</w:t>
      </w:r>
      <w:r>
        <w:rPr>
          <w:rFonts w:hint="eastAsia" w:ascii="宋体" w:hAnsi="宋体" w:eastAsia="宋体"/>
          <w:lang w:eastAsia="zh-CN"/>
        </w:rPr>
        <w:t>服务</w:t>
      </w:r>
      <w:r>
        <w:rPr>
          <w:rFonts w:ascii="宋体" w:hAnsi="宋体" w:eastAsia="宋体"/>
          <w:lang w:eastAsia="zh-CN"/>
        </w:rPr>
        <w:t>向需方交付的相关资料。如果所提交文件是外文的，供方有义务为需方提供中文或译成中文文件。</w:t>
      </w:r>
    </w:p>
    <w:p>
      <w:pPr>
        <w:tabs>
          <w:tab w:val="left" w:pos="360"/>
          <w:tab w:val="left" w:pos="721"/>
        </w:tabs>
        <w:spacing w:line="520" w:lineRule="exact"/>
        <w:rPr>
          <w:rFonts w:ascii="宋体" w:hAnsi="宋体" w:eastAsia="宋体"/>
          <w:lang w:eastAsia="zh-CN"/>
        </w:rPr>
      </w:pPr>
      <w:r>
        <w:rPr>
          <w:rFonts w:ascii="宋体" w:hAnsi="宋体" w:eastAsia="宋体"/>
          <w:lang w:eastAsia="zh-CN"/>
        </w:rPr>
        <w:t xml:space="preserve">    六、验收工作由需方负责对合同进行验收。</w:t>
      </w:r>
    </w:p>
    <w:p>
      <w:pPr>
        <w:tabs>
          <w:tab w:val="left" w:pos="360"/>
        </w:tabs>
        <w:spacing w:line="520" w:lineRule="exact"/>
        <w:rPr>
          <w:rFonts w:ascii="宋体" w:hAnsi="宋体" w:eastAsia="宋体"/>
          <w:lang w:eastAsia="zh-CN"/>
        </w:rPr>
      </w:pPr>
      <w:r>
        <w:rPr>
          <w:rFonts w:ascii="宋体" w:hAnsi="宋体" w:eastAsia="宋体"/>
          <w:lang w:eastAsia="zh-CN"/>
        </w:rPr>
        <w:t xml:space="preserve">    七、货款支付方式：见附件</w:t>
      </w:r>
      <w:r>
        <w:rPr>
          <w:rFonts w:hint="eastAsia" w:ascii="宋体" w:hAnsi="宋体" w:eastAsia="宋体"/>
          <w:lang w:eastAsia="zh-CN"/>
        </w:rPr>
        <w:t>4</w:t>
      </w:r>
      <w:r>
        <w:rPr>
          <w:rFonts w:ascii="宋体" w:hAnsi="宋体" w:eastAsia="宋体"/>
          <w:lang w:eastAsia="zh-CN"/>
        </w:rPr>
        <w:t>。</w:t>
      </w:r>
    </w:p>
    <w:p>
      <w:pPr>
        <w:tabs>
          <w:tab w:val="left" w:pos="0"/>
          <w:tab w:val="left" w:pos="721"/>
        </w:tabs>
        <w:spacing w:line="520" w:lineRule="exact"/>
        <w:ind w:firstLine="480" w:firstLineChars="200"/>
        <w:rPr>
          <w:rFonts w:ascii="宋体" w:hAnsi="宋体" w:eastAsia="宋体"/>
          <w:lang w:eastAsia="zh-CN"/>
        </w:rPr>
      </w:pPr>
      <w:r>
        <w:rPr>
          <w:rFonts w:ascii="宋体" w:hAnsi="宋体" w:eastAsia="宋体"/>
          <w:lang w:eastAsia="zh-CN"/>
        </w:rPr>
        <w:t>供方开户银行（汉字全称）：                                        ，</w:t>
      </w:r>
    </w:p>
    <w:p>
      <w:pPr>
        <w:tabs>
          <w:tab w:val="left" w:pos="0"/>
          <w:tab w:val="left" w:pos="721"/>
        </w:tabs>
        <w:spacing w:line="520" w:lineRule="exact"/>
        <w:ind w:firstLine="513" w:firstLineChars="214"/>
        <w:rPr>
          <w:rFonts w:ascii="宋体" w:hAnsi="宋体" w:eastAsia="宋体"/>
          <w:lang w:eastAsia="zh-CN"/>
        </w:rPr>
      </w:pPr>
      <w:r>
        <w:rPr>
          <w:rFonts w:ascii="宋体" w:hAnsi="宋体" w:eastAsia="宋体"/>
          <w:lang w:eastAsia="zh-CN"/>
        </w:rPr>
        <w:t>行号（数字代码）：                                                ，</w:t>
      </w:r>
    </w:p>
    <w:p>
      <w:pPr>
        <w:tabs>
          <w:tab w:val="left" w:pos="0"/>
          <w:tab w:val="left" w:pos="721"/>
        </w:tabs>
        <w:spacing w:line="520" w:lineRule="exact"/>
        <w:ind w:firstLine="513" w:firstLineChars="214"/>
        <w:rPr>
          <w:rFonts w:ascii="宋体" w:hAnsi="宋体" w:eastAsia="宋体"/>
          <w:lang w:eastAsia="zh-CN"/>
        </w:rPr>
      </w:pPr>
      <w:r>
        <w:rPr>
          <w:rFonts w:ascii="宋体" w:hAnsi="宋体" w:eastAsia="宋体"/>
          <w:lang w:eastAsia="zh-CN"/>
        </w:rPr>
        <w:t>帐       号：                                                   。</w:t>
      </w:r>
    </w:p>
    <w:p>
      <w:pPr>
        <w:pStyle w:val="35"/>
        <w:spacing w:line="520" w:lineRule="exact"/>
        <w:ind w:left="-120" w:leftChars="-50" w:firstLine="480"/>
        <w:rPr>
          <w:rFonts w:ascii="宋体" w:hAnsi="宋体"/>
          <w:kern w:val="0"/>
          <w:szCs w:val="24"/>
          <w:lang w:eastAsia="zh-CN"/>
        </w:rPr>
      </w:pPr>
      <w:r>
        <w:rPr>
          <w:rFonts w:hint="eastAsia" w:ascii="宋体" w:hAnsi="宋体"/>
          <w:kern w:val="0"/>
          <w:szCs w:val="24"/>
          <w:lang w:eastAsia="zh-CN"/>
        </w:rPr>
        <w:t>八</w:t>
      </w:r>
      <w:r>
        <w:rPr>
          <w:rFonts w:ascii="宋体" w:hAnsi="宋体"/>
          <w:kern w:val="0"/>
          <w:szCs w:val="24"/>
          <w:lang w:eastAsia="zh-CN"/>
        </w:rPr>
        <w:t>、有关涉及本合同供方向</w:t>
      </w:r>
      <w:r>
        <w:rPr>
          <w:rFonts w:hint="eastAsia" w:ascii="宋体" w:hAnsi="宋体"/>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pPr>
        <w:tabs>
          <w:tab w:val="left" w:pos="0"/>
          <w:tab w:val="left" w:pos="315"/>
        </w:tabs>
        <w:spacing w:line="520" w:lineRule="exact"/>
        <w:ind w:firstLine="480" w:firstLineChars="200"/>
        <w:rPr>
          <w:rFonts w:ascii="宋体" w:hAnsi="宋体" w:eastAsia="宋体"/>
          <w:lang w:eastAsia="zh-CN"/>
        </w:rPr>
      </w:pPr>
      <w:r>
        <w:rPr>
          <w:rFonts w:hint="eastAsia" w:ascii="宋体" w:hAnsi="宋体" w:eastAsia="宋体"/>
          <w:lang w:eastAsia="zh-CN"/>
        </w:rPr>
        <w:t>九</w:t>
      </w:r>
      <w:r>
        <w:rPr>
          <w:rFonts w:ascii="宋体" w:hAnsi="宋体" w:eastAsia="宋体"/>
          <w:lang w:eastAsia="zh-CN"/>
        </w:rPr>
        <w:t>、本合同一式   份，需方留存   份，供方留存   份，均具同等效力，签字盖章后生效。</w:t>
      </w:r>
    </w:p>
    <w:tbl>
      <w:tblPr>
        <w:tblStyle w:val="5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供方（公章）： </w:t>
            </w:r>
          </w:p>
        </w:tc>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地址：  </w:t>
            </w:r>
          </w:p>
        </w:tc>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法定代表人： </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委托代理人： </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电话：</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电话：</w:t>
            </w:r>
          </w:p>
        </w:tc>
      </w:tr>
    </w:tbl>
    <w:p>
      <w:pPr>
        <w:rPr>
          <w:rFonts w:ascii="宋体" w:hAnsi="宋体" w:eastAsia="宋体"/>
          <w:lang w:eastAsia="zh-CN"/>
        </w:rPr>
      </w:pPr>
    </w:p>
    <w:p>
      <w:pPr>
        <w:rPr>
          <w:rFonts w:ascii="宋体" w:hAnsi="宋体" w:eastAsia="宋体"/>
          <w:lang w:eastAsia="zh-CN"/>
        </w:rPr>
      </w:pPr>
      <w:r>
        <w:rPr>
          <w:rFonts w:ascii="宋体" w:hAnsi="宋体" w:eastAsia="宋体"/>
          <w:lang w:eastAsia="zh-CN"/>
        </w:rPr>
        <w:t>时间：20</w:t>
      </w:r>
      <w:r>
        <w:rPr>
          <w:rFonts w:hint="eastAsia" w:ascii="宋体" w:hAnsi="宋体" w:eastAsia="宋体"/>
          <w:lang w:eastAsia="zh-CN"/>
        </w:rPr>
        <w:t xml:space="preserve">  </w:t>
      </w:r>
      <w:r>
        <w:rPr>
          <w:rFonts w:ascii="宋体" w:hAnsi="宋体" w:eastAsia="宋体"/>
          <w:lang w:eastAsia="zh-CN"/>
        </w:rPr>
        <w:t>年  月  日</w:t>
      </w:r>
    </w:p>
    <w:p>
      <w:pPr>
        <w:pageBreakBefore/>
        <w:tabs>
          <w:tab w:val="left" w:pos="360"/>
        </w:tabs>
        <w:spacing w:line="500" w:lineRule="exact"/>
        <w:jc w:val="center"/>
        <w:rPr>
          <w:rFonts w:ascii="宋体" w:hAnsi="宋体" w:cs="宋体"/>
          <w:b/>
          <w:sz w:val="28"/>
          <w:szCs w:val="28"/>
        </w:rPr>
      </w:pPr>
      <w:r>
        <w:rPr>
          <w:rFonts w:hint="eastAsia" w:ascii="宋体" w:hAnsi="宋体" w:cs="宋体"/>
          <w:b/>
          <w:sz w:val="28"/>
          <w:szCs w:val="28"/>
        </w:rPr>
        <w:t>合同特殊条款</w:t>
      </w:r>
    </w:p>
    <w:p>
      <w:pPr>
        <w:tabs>
          <w:tab w:val="left" w:pos="360"/>
        </w:tabs>
        <w:spacing w:line="500" w:lineRule="exact"/>
        <w:rPr>
          <w:rFonts w:ascii="宋体" w:hAnsi="宋体" w:cs="宋体"/>
          <w:color w:val="000000"/>
        </w:rPr>
      </w:pP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合同特殊条款是合同一般条款的补充和修改。如果两者之间有抵触，应以合同特殊条款为准。</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合同特殊条款由供、需双方根据项目的具体情况协商拟订。</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附件1.合同货物内容清单</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附件2.产品质量要求与服务期限</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附件3.履约与售后服务条款</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w:t>
      </w:r>
      <w:r>
        <w:rPr>
          <w:rFonts w:ascii="宋体" w:hAnsi="宋体" w:cs="宋体"/>
          <w:color w:val="000000"/>
          <w:szCs w:val="21"/>
          <w:lang w:eastAsia="zh-CN"/>
        </w:rPr>
        <w:t>4</w:t>
      </w:r>
      <w:r>
        <w:rPr>
          <w:rFonts w:hint="eastAsia" w:ascii="宋体" w:hAnsi="宋体" w:cs="宋体"/>
          <w:color w:val="000000"/>
          <w:szCs w:val="21"/>
          <w:lang w:eastAsia="zh-CN"/>
        </w:rPr>
        <w:t>.货款支付方式</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w:t>
      </w:r>
      <w:r>
        <w:rPr>
          <w:rFonts w:ascii="宋体" w:hAnsi="宋体" w:cs="宋体"/>
          <w:color w:val="000000"/>
          <w:szCs w:val="21"/>
          <w:lang w:eastAsia="zh-CN"/>
        </w:rPr>
        <w:t>5</w:t>
      </w:r>
      <w:r>
        <w:rPr>
          <w:rFonts w:hint="eastAsia" w:ascii="宋体" w:hAnsi="宋体" w:cs="宋体"/>
          <w:color w:val="000000"/>
          <w:szCs w:val="21"/>
          <w:lang w:eastAsia="zh-CN"/>
        </w:rPr>
        <w:t>.其他条款</w:t>
      </w:r>
    </w:p>
    <w:p>
      <w:pPr>
        <w:rPr>
          <w:rFonts w:ascii="宋体" w:hAnsi="宋体" w:eastAsia="宋体" w:cs="宋体"/>
          <w:kern w:val="2"/>
          <w:u w:color="000000"/>
          <w:lang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087" w:usb1="28AF4000" w:usb2="00000016" w:usb3="00000000" w:csb0="00100009"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黑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38"/>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38"/>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38"/>
          <w:jc w:val="center"/>
        </w:pPr>
        <w:r>
          <w:fldChar w:fldCharType="begin"/>
        </w:r>
        <w:r>
          <w:instrText xml:space="preserve">PAGE   \* MERGEFORMAT</w:instrText>
        </w:r>
        <w:r>
          <w:fldChar w:fldCharType="separate"/>
        </w:r>
        <w:r>
          <w:rPr>
            <w:lang w:val="zh-CN"/>
          </w:rPr>
          <w:t>10</w:t>
        </w:r>
        <w:r>
          <w:rPr>
            <w:lang w:val="zh-CN"/>
          </w:rPr>
          <w:fldChar w:fldCharType="end"/>
        </w:r>
      </w:p>
    </w:sdtContent>
  </w:sdt>
  <w:p>
    <w:pPr>
      <w:pStyle w:val="38"/>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0" r="0"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0" r="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F6A45"/>
    <w:multiLevelType w:val="multilevel"/>
    <w:tmpl w:val="367F6A45"/>
    <w:lvl w:ilvl="0" w:tentative="0">
      <w:start w:val="1"/>
      <w:numFmt w:val="decimal"/>
      <w:pStyle w:val="18"/>
      <w:lvlText w:val="%1."/>
      <w:lvlJc w:val="left"/>
      <w:pPr>
        <w:ind w:left="360" w:hanging="360"/>
      </w:pPr>
      <w:rPr>
        <w:rFonts w:hint="default"/>
      </w:rPr>
    </w:lvl>
    <w:lvl w:ilvl="1" w:tentative="0">
      <w:start w:val="1"/>
      <w:numFmt w:val="decimal"/>
      <w:pStyle w:val="15"/>
      <w:lvlText w:val="%1.%2"/>
      <w:lvlJc w:val="left"/>
      <w:pPr>
        <w:tabs>
          <w:tab w:val="left" w:pos="432"/>
        </w:tabs>
        <w:ind w:left="432" w:hanging="432"/>
      </w:pPr>
      <w:rPr>
        <w:rFonts w:hint="default"/>
      </w:rPr>
    </w:lvl>
    <w:lvl w:ilvl="2" w:tentative="0">
      <w:start w:val="1"/>
      <w:numFmt w:val="lowerLetter"/>
      <w:pStyle w:val="27"/>
      <w:lvlText w:val="%3."/>
      <w:lvlJc w:val="left"/>
      <w:pPr>
        <w:ind w:left="792" w:hanging="360"/>
      </w:pPr>
      <w:rPr>
        <w:rFonts w:hint="default"/>
      </w:rPr>
    </w:lvl>
    <w:lvl w:ilvl="3" w:tentative="0">
      <w:start w:val="1"/>
      <w:numFmt w:val="lowerRoman"/>
      <w:pStyle w:val="32"/>
      <w:lvlText w:val="%4."/>
      <w:lvlJc w:val="left"/>
      <w:pPr>
        <w:ind w:left="1152" w:hanging="360"/>
      </w:pPr>
      <w:rPr>
        <w:rFonts w:hint="default"/>
      </w:rPr>
    </w:lvl>
    <w:lvl w:ilvl="4" w:tentative="0">
      <w:start w:val="1"/>
      <w:numFmt w:val="lowerLetter"/>
      <w:pStyle w:val="44"/>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1">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rPr>
    </w:lvl>
  </w:abstractNum>
  <w:abstractNum w:abstractNumId="2">
    <w:nsid w:val="6DF766CF"/>
    <w:multiLevelType w:val="multilevel"/>
    <w:tmpl w:val="6DF76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wMmI5OGMyYjAzOTA1MmY0ZWVmNzBmMzcwNDMzMGYifQ=="/>
  </w:docVars>
  <w:rsids>
    <w:rsidRoot w:val="0051294F"/>
    <w:rsid w:val="000008F2"/>
    <w:rsid w:val="00001EF8"/>
    <w:rsid w:val="00002CDB"/>
    <w:rsid w:val="00004259"/>
    <w:rsid w:val="000043AA"/>
    <w:rsid w:val="00004A62"/>
    <w:rsid w:val="00004C5C"/>
    <w:rsid w:val="0000500D"/>
    <w:rsid w:val="0000525D"/>
    <w:rsid w:val="000052DE"/>
    <w:rsid w:val="000072CB"/>
    <w:rsid w:val="00007ED9"/>
    <w:rsid w:val="000101BC"/>
    <w:rsid w:val="00010684"/>
    <w:rsid w:val="000108F6"/>
    <w:rsid w:val="000124FA"/>
    <w:rsid w:val="00012DC0"/>
    <w:rsid w:val="000133AF"/>
    <w:rsid w:val="00013EB3"/>
    <w:rsid w:val="00015153"/>
    <w:rsid w:val="00015694"/>
    <w:rsid w:val="00015DAB"/>
    <w:rsid w:val="00015F08"/>
    <w:rsid w:val="000160C0"/>
    <w:rsid w:val="000163E1"/>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3EE2"/>
    <w:rsid w:val="0007455F"/>
    <w:rsid w:val="00074A9E"/>
    <w:rsid w:val="00075042"/>
    <w:rsid w:val="00075D69"/>
    <w:rsid w:val="000765BC"/>
    <w:rsid w:val="00076D49"/>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617"/>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15F0"/>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4369"/>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3F86"/>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A44"/>
    <w:rsid w:val="00164C6B"/>
    <w:rsid w:val="00164ECF"/>
    <w:rsid w:val="00164FB4"/>
    <w:rsid w:val="0016541E"/>
    <w:rsid w:val="00166806"/>
    <w:rsid w:val="001676F2"/>
    <w:rsid w:val="0017045B"/>
    <w:rsid w:val="00170647"/>
    <w:rsid w:val="001710F9"/>
    <w:rsid w:val="0017126B"/>
    <w:rsid w:val="00171B85"/>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B77"/>
    <w:rsid w:val="001D3E11"/>
    <w:rsid w:val="001D3F5B"/>
    <w:rsid w:val="001D517A"/>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E65A9"/>
    <w:rsid w:val="001F00B3"/>
    <w:rsid w:val="001F0479"/>
    <w:rsid w:val="001F0B75"/>
    <w:rsid w:val="001F10D4"/>
    <w:rsid w:val="001F1A23"/>
    <w:rsid w:val="001F34B0"/>
    <w:rsid w:val="001F387C"/>
    <w:rsid w:val="001F5BFE"/>
    <w:rsid w:val="001F6BA7"/>
    <w:rsid w:val="00200817"/>
    <w:rsid w:val="00201655"/>
    <w:rsid w:val="0020190E"/>
    <w:rsid w:val="00201BC6"/>
    <w:rsid w:val="00202579"/>
    <w:rsid w:val="0020294A"/>
    <w:rsid w:val="002032CB"/>
    <w:rsid w:val="0020333D"/>
    <w:rsid w:val="00203415"/>
    <w:rsid w:val="0020521C"/>
    <w:rsid w:val="00205238"/>
    <w:rsid w:val="002062A5"/>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33C"/>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1BF1"/>
    <w:rsid w:val="0026221A"/>
    <w:rsid w:val="002631C3"/>
    <w:rsid w:val="00264B9D"/>
    <w:rsid w:val="00266F4C"/>
    <w:rsid w:val="00270003"/>
    <w:rsid w:val="002706A1"/>
    <w:rsid w:val="00271EE8"/>
    <w:rsid w:val="00274E00"/>
    <w:rsid w:val="00275652"/>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A7E23"/>
    <w:rsid w:val="002B01AC"/>
    <w:rsid w:val="002B029B"/>
    <w:rsid w:val="002B1179"/>
    <w:rsid w:val="002B15D8"/>
    <w:rsid w:val="002B20F5"/>
    <w:rsid w:val="002B2833"/>
    <w:rsid w:val="002B2D8E"/>
    <w:rsid w:val="002B34F6"/>
    <w:rsid w:val="002B3739"/>
    <w:rsid w:val="002B3E6B"/>
    <w:rsid w:val="002B431A"/>
    <w:rsid w:val="002B4402"/>
    <w:rsid w:val="002B5D66"/>
    <w:rsid w:val="002B608F"/>
    <w:rsid w:val="002B7A4C"/>
    <w:rsid w:val="002C05F2"/>
    <w:rsid w:val="002C06CD"/>
    <w:rsid w:val="002C095E"/>
    <w:rsid w:val="002C1C91"/>
    <w:rsid w:val="002C30EE"/>
    <w:rsid w:val="002C4CDB"/>
    <w:rsid w:val="002C5A7F"/>
    <w:rsid w:val="002C5C82"/>
    <w:rsid w:val="002C5DE3"/>
    <w:rsid w:val="002C7238"/>
    <w:rsid w:val="002C78B7"/>
    <w:rsid w:val="002C7C4B"/>
    <w:rsid w:val="002D034F"/>
    <w:rsid w:val="002D19C1"/>
    <w:rsid w:val="002D1DF5"/>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6D95"/>
    <w:rsid w:val="002E706A"/>
    <w:rsid w:val="002F05DD"/>
    <w:rsid w:val="002F382D"/>
    <w:rsid w:val="002F60BB"/>
    <w:rsid w:val="002F63DF"/>
    <w:rsid w:val="002F6DFF"/>
    <w:rsid w:val="002F76BF"/>
    <w:rsid w:val="002F7F3E"/>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29CE"/>
    <w:rsid w:val="003132D2"/>
    <w:rsid w:val="00313480"/>
    <w:rsid w:val="0031371D"/>
    <w:rsid w:val="00314DA0"/>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47F7"/>
    <w:rsid w:val="0033630F"/>
    <w:rsid w:val="003366D2"/>
    <w:rsid w:val="00336711"/>
    <w:rsid w:val="003368DE"/>
    <w:rsid w:val="00337A08"/>
    <w:rsid w:val="003427BB"/>
    <w:rsid w:val="00343AD3"/>
    <w:rsid w:val="00344F7D"/>
    <w:rsid w:val="00345042"/>
    <w:rsid w:val="00345A8E"/>
    <w:rsid w:val="003467B6"/>
    <w:rsid w:val="0034685B"/>
    <w:rsid w:val="003472A5"/>
    <w:rsid w:val="0035039D"/>
    <w:rsid w:val="00350708"/>
    <w:rsid w:val="00350B5B"/>
    <w:rsid w:val="00350F6B"/>
    <w:rsid w:val="0035218A"/>
    <w:rsid w:val="00352B4B"/>
    <w:rsid w:val="00352D54"/>
    <w:rsid w:val="00352E28"/>
    <w:rsid w:val="00353099"/>
    <w:rsid w:val="0035430B"/>
    <w:rsid w:val="00354998"/>
    <w:rsid w:val="00354C74"/>
    <w:rsid w:val="00354FBA"/>
    <w:rsid w:val="00355153"/>
    <w:rsid w:val="003556ED"/>
    <w:rsid w:val="00355F1F"/>
    <w:rsid w:val="003603E2"/>
    <w:rsid w:val="00361267"/>
    <w:rsid w:val="00361F37"/>
    <w:rsid w:val="00362E7E"/>
    <w:rsid w:val="003700C2"/>
    <w:rsid w:val="0037060A"/>
    <w:rsid w:val="00370BA9"/>
    <w:rsid w:val="00370DD1"/>
    <w:rsid w:val="00372B03"/>
    <w:rsid w:val="003731A7"/>
    <w:rsid w:val="00373387"/>
    <w:rsid w:val="00374A7F"/>
    <w:rsid w:val="00375C04"/>
    <w:rsid w:val="00376787"/>
    <w:rsid w:val="003771F9"/>
    <w:rsid w:val="00377461"/>
    <w:rsid w:val="003801E3"/>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C6D7B"/>
    <w:rsid w:val="003D1112"/>
    <w:rsid w:val="003D1D42"/>
    <w:rsid w:val="003D2841"/>
    <w:rsid w:val="003D28CB"/>
    <w:rsid w:val="003D42A6"/>
    <w:rsid w:val="003D44D9"/>
    <w:rsid w:val="003D65C7"/>
    <w:rsid w:val="003D7079"/>
    <w:rsid w:val="003E0188"/>
    <w:rsid w:val="003E03AD"/>
    <w:rsid w:val="003E18F9"/>
    <w:rsid w:val="003E1CDB"/>
    <w:rsid w:val="003E321C"/>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3626"/>
    <w:rsid w:val="00404937"/>
    <w:rsid w:val="0040519F"/>
    <w:rsid w:val="00405780"/>
    <w:rsid w:val="00406759"/>
    <w:rsid w:val="00407EEA"/>
    <w:rsid w:val="0041099C"/>
    <w:rsid w:val="00410D1E"/>
    <w:rsid w:val="00411F74"/>
    <w:rsid w:val="004123C2"/>
    <w:rsid w:val="0041257B"/>
    <w:rsid w:val="00413A3D"/>
    <w:rsid w:val="00413B2E"/>
    <w:rsid w:val="004149FF"/>
    <w:rsid w:val="00414BCB"/>
    <w:rsid w:val="00415B53"/>
    <w:rsid w:val="00415FAF"/>
    <w:rsid w:val="00416E36"/>
    <w:rsid w:val="004207D9"/>
    <w:rsid w:val="004212B8"/>
    <w:rsid w:val="004214FF"/>
    <w:rsid w:val="004215DB"/>
    <w:rsid w:val="00422C3D"/>
    <w:rsid w:val="00423132"/>
    <w:rsid w:val="004234C1"/>
    <w:rsid w:val="00423BDB"/>
    <w:rsid w:val="00423F00"/>
    <w:rsid w:val="00424637"/>
    <w:rsid w:val="00425A9D"/>
    <w:rsid w:val="0042652A"/>
    <w:rsid w:val="00426732"/>
    <w:rsid w:val="004277E1"/>
    <w:rsid w:val="004279DF"/>
    <w:rsid w:val="00430CD7"/>
    <w:rsid w:val="004310A3"/>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41A"/>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352A"/>
    <w:rsid w:val="00474C61"/>
    <w:rsid w:val="00474F95"/>
    <w:rsid w:val="00477477"/>
    <w:rsid w:val="00477ACB"/>
    <w:rsid w:val="00480027"/>
    <w:rsid w:val="00480B01"/>
    <w:rsid w:val="00480DB9"/>
    <w:rsid w:val="004813B2"/>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860"/>
    <w:rsid w:val="00497AD5"/>
    <w:rsid w:val="004A0487"/>
    <w:rsid w:val="004A2349"/>
    <w:rsid w:val="004A2772"/>
    <w:rsid w:val="004A3FBA"/>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B6D9F"/>
    <w:rsid w:val="004B7E99"/>
    <w:rsid w:val="004C007A"/>
    <w:rsid w:val="004C1341"/>
    <w:rsid w:val="004C277A"/>
    <w:rsid w:val="004C2C1D"/>
    <w:rsid w:val="004C36BF"/>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489"/>
    <w:rsid w:val="00514520"/>
    <w:rsid w:val="00514D04"/>
    <w:rsid w:val="00515E00"/>
    <w:rsid w:val="00516410"/>
    <w:rsid w:val="00516C2E"/>
    <w:rsid w:val="00516FE1"/>
    <w:rsid w:val="00517463"/>
    <w:rsid w:val="0052109C"/>
    <w:rsid w:val="005221DF"/>
    <w:rsid w:val="00522B5A"/>
    <w:rsid w:val="00523D42"/>
    <w:rsid w:val="00524700"/>
    <w:rsid w:val="00525731"/>
    <w:rsid w:val="00525C10"/>
    <w:rsid w:val="005264F7"/>
    <w:rsid w:val="00531406"/>
    <w:rsid w:val="005314CC"/>
    <w:rsid w:val="00532124"/>
    <w:rsid w:val="00532338"/>
    <w:rsid w:val="00532636"/>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3FE"/>
    <w:rsid w:val="00595A78"/>
    <w:rsid w:val="0059676A"/>
    <w:rsid w:val="00596C06"/>
    <w:rsid w:val="00597535"/>
    <w:rsid w:val="00597F27"/>
    <w:rsid w:val="00597F53"/>
    <w:rsid w:val="005A094F"/>
    <w:rsid w:val="005A09B0"/>
    <w:rsid w:val="005A0AD3"/>
    <w:rsid w:val="005A0E5C"/>
    <w:rsid w:val="005A2F52"/>
    <w:rsid w:val="005A6C6B"/>
    <w:rsid w:val="005B15E3"/>
    <w:rsid w:val="005B2F51"/>
    <w:rsid w:val="005B3BC0"/>
    <w:rsid w:val="005B41A1"/>
    <w:rsid w:val="005B4298"/>
    <w:rsid w:val="005B4AB7"/>
    <w:rsid w:val="005B5FAA"/>
    <w:rsid w:val="005B6056"/>
    <w:rsid w:val="005B719F"/>
    <w:rsid w:val="005B71BD"/>
    <w:rsid w:val="005B7419"/>
    <w:rsid w:val="005C21E8"/>
    <w:rsid w:val="005C2D79"/>
    <w:rsid w:val="005C3D1E"/>
    <w:rsid w:val="005C561B"/>
    <w:rsid w:val="005C63CD"/>
    <w:rsid w:val="005C67C0"/>
    <w:rsid w:val="005C6A15"/>
    <w:rsid w:val="005C6A67"/>
    <w:rsid w:val="005C7456"/>
    <w:rsid w:val="005D01BB"/>
    <w:rsid w:val="005D06B0"/>
    <w:rsid w:val="005D2005"/>
    <w:rsid w:val="005D26F5"/>
    <w:rsid w:val="005D3B93"/>
    <w:rsid w:val="005D41A9"/>
    <w:rsid w:val="005D4645"/>
    <w:rsid w:val="005D6184"/>
    <w:rsid w:val="005D73FB"/>
    <w:rsid w:val="005D765B"/>
    <w:rsid w:val="005E05E6"/>
    <w:rsid w:val="005E0D41"/>
    <w:rsid w:val="005E16C0"/>
    <w:rsid w:val="005E1BB9"/>
    <w:rsid w:val="005E20F7"/>
    <w:rsid w:val="005E2647"/>
    <w:rsid w:val="005E49AE"/>
    <w:rsid w:val="005E4B8F"/>
    <w:rsid w:val="005E5C9D"/>
    <w:rsid w:val="005E6023"/>
    <w:rsid w:val="005E6B3C"/>
    <w:rsid w:val="005F0092"/>
    <w:rsid w:val="005F0359"/>
    <w:rsid w:val="005F06C8"/>
    <w:rsid w:val="005F072A"/>
    <w:rsid w:val="005F1983"/>
    <w:rsid w:val="005F1F8A"/>
    <w:rsid w:val="005F2A5D"/>
    <w:rsid w:val="005F3D30"/>
    <w:rsid w:val="005F418F"/>
    <w:rsid w:val="005F44F8"/>
    <w:rsid w:val="005F4525"/>
    <w:rsid w:val="005F459D"/>
    <w:rsid w:val="005F4F7F"/>
    <w:rsid w:val="005F6C8B"/>
    <w:rsid w:val="005F71A7"/>
    <w:rsid w:val="006005C3"/>
    <w:rsid w:val="006026D8"/>
    <w:rsid w:val="00602AE2"/>
    <w:rsid w:val="00602AF5"/>
    <w:rsid w:val="00603156"/>
    <w:rsid w:val="00603815"/>
    <w:rsid w:val="00603A0A"/>
    <w:rsid w:val="0060517F"/>
    <w:rsid w:val="0060576B"/>
    <w:rsid w:val="00605FEC"/>
    <w:rsid w:val="0060656E"/>
    <w:rsid w:val="006065AC"/>
    <w:rsid w:val="00606AE2"/>
    <w:rsid w:val="00606B5F"/>
    <w:rsid w:val="006070CE"/>
    <w:rsid w:val="00607CDD"/>
    <w:rsid w:val="0061040D"/>
    <w:rsid w:val="00610E4A"/>
    <w:rsid w:val="006126F7"/>
    <w:rsid w:val="00614FC5"/>
    <w:rsid w:val="0061525B"/>
    <w:rsid w:val="006168D0"/>
    <w:rsid w:val="00616FEB"/>
    <w:rsid w:val="006174D4"/>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6A31"/>
    <w:rsid w:val="00640B4B"/>
    <w:rsid w:val="00641805"/>
    <w:rsid w:val="00641CA0"/>
    <w:rsid w:val="00641D8A"/>
    <w:rsid w:val="0064274C"/>
    <w:rsid w:val="0064289B"/>
    <w:rsid w:val="006436D7"/>
    <w:rsid w:val="00643E03"/>
    <w:rsid w:val="006471DA"/>
    <w:rsid w:val="00647F2A"/>
    <w:rsid w:val="00650369"/>
    <w:rsid w:val="00651C0F"/>
    <w:rsid w:val="00651CF9"/>
    <w:rsid w:val="00652C09"/>
    <w:rsid w:val="00652E49"/>
    <w:rsid w:val="006538D1"/>
    <w:rsid w:val="0065546D"/>
    <w:rsid w:val="006555A4"/>
    <w:rsid w:val="00656127"/>
    <w:rsid w:val="00657517"/>
    <w:rsid w:val="006577BA"/>
    <w:rsid w:val="00657A52"/>
    <w:rsid w:val="00661F20"/>
    <w:rsid w:val="00662188"/>
    <w:rsid w:val="00662BF4"/>
    <w:rsid w:val="00662F09"/>
    <w:rsid w:val="00663173"/>
    <w:rsid w:val="00663267"/>
    <w:rsid w:val="0066576C"/>
    <w:rsid w:val="00665786"/>
    <w:rsid w:val="00665BEB"/>
    <w:rsid w:val="00666366"/>
    <w:rsid w:val="0066659B"/>
    <w:rsid w:val="00666E6B"/>
    <w:rsid w:val="00667C54"/>
    <w:rsid w:val="00670E7E"/>
    <w:rsid w:val="00673155"/>
    <w:rsid w:val="0067344F"/>
    <w:rsid w:val="00673913"/>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B7C2A"/>
    <w:rsid w:val="006C0340"/>
    <w:rsid w:val="006C05F4"/>
    <w:rsid w:val="006C0B61"/>
    <w:rsid w:val="006C17D5"/>
    <w:rsid w:val="006C1D74"/>
    <w:rsid w:val="006C27FC"/>
    <w:rsid w:val="006C3F51"/>
    <w:rsid w:val="006C4558"/>
    <w:rsid w:val="006C58C3"/>
    <w:rsid w:val="006C5AFE"/>
    <w:rsid w:val="006C7EDC"/>
    <w:rsid w:val="006D001A"/>
    <w:rsid w:val="006D0C23"/>
    <w:rsid w:val="006D2B7E"/>
    <w:rsid w:val="006D338D"/>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407B"/>
    <w:rsid w:val="006E5930"/>
    <w:rsid w:val="006E5ED6"/>
    <w:rsid w:val="006F0D04"/>
    <w:rsid w:val="006F1AA8"/>
    <w:rsid w:val="006F1DEC"/>
    <w:rsid w:val="006F2822"/>
    <w:rsid w:val="006F3803"/>
    <w:rsid w:val="006F3EE9"/>
    <w:rsid w:val="006F4C7B"/>
    <w:rsid w:val="006F6F11"/>
    <w:rsid w:val="007001F3"/>
    <w:rsid w:val="00701D24"/>
    <w:rsid w:val="00702388"/>
    <w:rsid w:val="00703643"/>
    <w:rsid w:val="007039D6"/>
    <w:rsid w:val="00703F44"/>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1D98"/>
    <w:rsid w:val="007324ED"/>
    <w:rsid w:val="007327C9"/>
    <w:rsid w:val="007335BF"/>
    <w:rsid w:val="00734B39"/>
    <w:rsid w:val="00734DB8"/>
    <w:rsid w:val="007354CC"/>
    <w:rsid w:val="007355B3"/>
    <w:rsid w:val="0073674E"/>
    <w:rsid w:val="007370B7"/>
    <w:rsid w:val="007409A1"/>
    <w:rsid w:val="00740F31"/>
    <w:rsid w:val="007426FE"/>
    <w:rsid w:val="00744C29"/>
    <w:rsid w:val="007452CB"/>
    <w:rsid w:val="007454F9"/>
    <w:rsid w:val="00746892"/>
    <w:rsid w:val="00746F4B"/>
    <w:rsid w:val="00747F07"/>
    <w:rsid w:val="00750924"/>
    <w:rsid w:val="007523BB"/>
    <w:rsid w:val="007528FF"/>
    <w:rsid w:val="007545EB"/>
    <w:rsid w:val="00755EE2"/>
    <w:rsid w:val="007572B5"/>
    <w:rsid w:val="0075763B"/>
    <w:rsid w:val="00760766"/>
    <w:rsid w:val="00760FCC"/>
    <w:rsid w:val="00762305"/>
    <w:rsid w:val="00763C3C"/>
    <w:rsid w:val="00763C4C"/>
    <w:rsid w:val="0076400B"/>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4C9A"/>
    <w:rsid w:val="0078524F"/>
    <w:rsid w:val="00785BCA"/>
    <w:rsid w:val="00786C85"/>
    <w:rsid w:val="00786E88"/>
    <w:rsid w:val="00787766"/>
    <w:rsid w:val="007877DD"/>
    <w:rsid w:val="00790753"/>
    <w:rsid w:val="00790A3E"/>
    <w:rsid w:val="00790B8B"/>
    <w:rsid w:val="00791399"/>
    <w:rsid w:val="007915B0"/>
    <w:rsid w:val="00791E4E"/>
    <w:rsid w:val="00793984"/>
    <w:rsid w:val="007939ED"/>
    <w:rsid w:val="007944D0"/>
    <w:rsid w:val="007953C7"/>
    <w:rsid w:val="00796892"/>
    <w:rsid w:val="00797E91"/>
    <w:rsid w:val="007A047B"/>
    <w:rsid w:val="007A0D23"/>
    <w:rsid w:val="007A172B"/>
    <w:rsid w:val="007A2EA3"/>
    <w:rsid w:val="007A3771"/>
    <w:rsid w:val="007A3A0B"/>
    <w:rsid w:val="007A45E2"/>
    <w:rsid w:val="007A4654"/>
    <w:rsid w:val="007A5146"/>
    <w:rsid w:val="007A54D6"/>
    <w:rsid w:val="007A7393"/>
    <w:rsid w:val="007B1075"/>
    <w:rsid w:val="007B3A14"/>
    <w:rsid w:val="007B3BB6"/>
    <w:rsid w:val="007B471F"/>
    <w:rsid w:val="007B4AE1"/>
    <w:rsid w:val="007B4C6C"/>
    <w:rsid w:val="007B6AE2"/>
    <w:rsid w:val="007B6D77"/>
    <w:rsid w:val="007C01CC"/>
    <w:rsid w:val="007C15A6"/>
    <w:rsid w:val="007C265B"/>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0216"/>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09B"/>
    <w:rsid w:val="008064C8"/>
    <w:rsid w:val="00807150"/>
    <w:rsid w:val="00807425"/>
    <w:rsid w:val="0081062D"/>
    <w:rsid w:val="00810A66"/>
    <w:rsid w:val="00811092"/>
    <w:rsid w:val="008120B3"/>
    <w:rsid w:val="00812F25"/>
    <w:rsid w:val="00812F31"/>
    <w:rsid w:val="00813D59"/>
    <w:rsid w:val="00814A7D"/>
    <w:rsid w:val="008152D4"/>
    <w:rsid w:val="00815632"/>
    <w:rsid w:val="00815885"/>
    <w:rsid w:val="0081593D"/>
    <w:rsid w:val="00815AF8"/>
    <w:rsid w:val="00816575"/>
    <w:rsid w:val="0081788F"/>
    <w:rsid w:val="008205B9"/>
    <w:rsid w:val="008217EE"/>
    <w:rsid w:val="00822567"/>
    <w:rsid w:val="00823351"/>
    <w:rsid w:val="00825644"/>
    <w:rsid w:val="00827F46"/>
    <w:rsid w:val="0083176F"/>
    <w:rsid w:val="00831AAE"/>
    <w:rsid w:val="00833CBE"/>
    <w:rsid w:val="00834706"/>
    <w:rsid w:val="00834C85"/>
    <w:rsid w:val="00841674"/>
    <w:rsid w:val="00841963"/>
    <w:rsid w:val="008426E9"/>
    <w:rsid w:val="0084294A"/>
    <w:rsid w:val="00843826"/>
    <w:rsid w:val="008438E1"/>
    <w:rsid w:val="00843F30"/>
    <w:rsid w:val="008446A0"/>
    <w:rsid w:val="008453B9"/>
    <w:rsid w:val="00845DFA"/>
    <w:rsid w:val="008465EF"/>
    <w:rsid w:val="00847A88"/>
    <w:rsid w:val="00850AB0"/>
    <w:rsid w:val="00850B60"/>
    <w:rsid w:val="00851032"/>
    <w:rsid w:val="008512C9"/>
    <w:rsid w:val="0085137A"/>
    <w:rsid w:val="008519E4"/>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C50"/>
    <w:rsid w:val="00877F2F"/>
    <w:rsid w:val="008804CC"/>
    <w:rsid w:val="00880858"/>
    <w:rsid w:val="008808DA"/>
    <w:rsid w:val="00881F50"/>
    <w:rsid w:val="00882896"/>
    <w:rsid w:val="00882CD8"/>
    <w:rsid w:val="00884096"/>
    <w:rsid w:val="008842E5"/>
    <w:rsid w:val="00885099"/>
    <w:rsid w:val="008861A2"/>
    <w:rsid w:val="00886489"/>
    <w:rsid w:val="00887664"/>
    <w:rsid w:val="008927F2"/>
    <w:rsid w:val="00892B0D"/>
    <w:rsid w:val="008946F1"/>
    <w:rsid w:val="00896E61"/>
    <w:rsid w:val="0089755E"/>
    <w:rsid w:val="008A01AC"/>
    <w:rsid w:val="008A01BC"/>
    <w:rsid w:val="008A4484"/>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3B2F"/>
    <w:rsid w:val="008C5A19"/>
    <w:rsid w:val="008C65C9"/>
    <w:rsid w:val="008C6A52"/>
    <w:rsid w:val="008C6EE8"/>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60B"/>
    <w:rsid w:val="008F0B07"/>
    <w:rsid w:val="008F13D2"/>
    <w:rsid w:val="008F2F66"/>
    <w:rsid w:val="008F6375"/>
    <w:rsid w:val="008F6A74"/>
    <w:rsid w:val="008F765F"/>
    <w:rsid w:val="008F78AD"/>
    <w:rsid w:val="008F7C78"/>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16D98"/>
    <w:rsid w:val="009208A5"/>
    <w:rsid w:val="00920B85"/>
    <w:rsid w:val="00922309"/>
    <w:rsid w:val="00922749"/>
    <w:rsid w:val="0092468E"/>
    <w:rsid w:val="0092773A"/>
    <w:rsid w:val="00927B91"/>
    <w:rsid w:val="00927F89"/>
    <w:rsid w:val="00931A22"/>
    <w:rsid w:val="00931D40"/>
    <w:rsid w:val="009325EE"/>
    <w:rsid w:val="00934129"/>
    <w:rsid w:val="00934C15"/>
    <w:rsid w:val="00935303"/>
    <w:rsid w:val="0093542C"/>
    <w:rsid w:val="009358CE"/>
    <w:rsid w:val="009359CA"/>
    <w:rsid w:val="00936755"/>
    <w:rsid w:val="00937EFE"/>
    <w:rsid w:val="00940AF1"/>
    <w:rsid w:val="00940C5F"/>
    <w:rsid w:val="009412B7"/>
    <w:rsid w:val="00942368"/>
    <w:rsid w:val="00942716"/>
    <w:rsid w:val="00944300"/>
    <w:rsid w:val="00944A7F"/>
    <w:rsid w:val="00945CD9"/>
    <w:rsid w:val="00945F44"/>
    <w:rsid w:val="0094611F"/>
    <w:rsid w:val="00946DCC"/>
    <w:rsid w:val="00946DD0"/>
    <w:rsid w:val="00950914"/>
    <w:rsid w:val="0095134C"/>
    <w:rsid w:val="009518CE"/>
    <w:rsid w:val="009545A8"/>
    <w:rsid w:val="00954F47"/>
    <w:rsid w:val="00955685"/>
    <w:rsid w:val="009558DE"/>
    <w:rsid w:val="00955A12"/>
    <w:rsid w:val="00956556"/>
    <w:rsid w:val="00956A4B"/>
    <w:rsid w:val="00956AE4"/>
    <w:rsid w:val="0095734D"/>
    <w:rsid w:val="00957D96"/>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4677"/>
    <w:rsid w:val="00985B84"/>
    <w:rsid w:val="00985FCF"/>
    <w:rsid w:val="00986693"/>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A3F"/>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27B9"/>
    <w:rsid w:val="009B4868"/>
    <w:rsid w:val="009B52E9"/>
    <w:rsid w:val="009B57B2"/>
    <w:rsid w:val="009B5BF4"/>
    <w:rsid w:val="009B644E"/>
    <w:rsid w:val="009B6FDF"/>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44E9"/>
    <w:rsid w:val="009D6ABE"/>
    <w:rsid w:val="009D7522"/>
    <w:rsid w:val="009D7A3A"/>
    <w:rsid w:val="009D7CB8"/>
    <w:rsid w:val="009E0416"/>
    <w:rsid w:val="009E3561"/>
    <w:rsid w:val="009E48DA"/>
    <w:rsid w:val="009E554B"/>
    <w:rsid w:val="009E58CC"/>
    <w:rsid w:val="009E5C9E"/>
    <w:rsid w:val="009E67B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3C"/>
    <w:rsid w:val="00A2385E"/>
    <w:rsid w:val="00A24633"/>
    <w:rsid w:val="00A24A95"/>
    <w:rsid w:val="00A25A91"/>
    <w:rsid w:val="00A3038B"/>
    <w:rsid w:val="00A30F45"/>
    <w:rsid w:val="00A316CB"/>
    <w:rsid w:val="00A31C38"/>
    <w:rsid w:val="00A348AA"/>
    <w:rsid w:val="00A35AF5"/>
    <w:rsid w:val="00A360FA"/>
    <w:rsid w:val="00A36710"/>
    <w:rsid w:val="00A368F5"/>
    <w:rsid w:val="00A3700C"/>
    <w:rsid w:val="00A37AFA"/>
    <w:rsid w:val="00A420C0"/>
    <w:rsid w:val="00A422E6"/>
    <w:rsid w:val="00A42E2F"/>
    <w:rsid w:val="00A458A3"/>
    <w:rsid w:val="00A4692A"/>
    <w:rsid w:val="00A46BDB"/>
    <w:rsid w:val="00A479FF"/>
    <w:rsid w:val="00A513A3"/>
    <w:rsid w:val="00A529BD"/>
    <w:rsid w:val="00A5326D"/>
    <w:rsid w:val="00A54911"/>
    <w:rsid w:val="00A557B4"/>
    <w:rsid w:val="00A56478"/>
    <w:rsid w:val="00A567F2"/>
    <w:rsid w:val="00A56F75"/>
    <w:rsid w:val="00A571CA"/>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576"/>
    <w:rsid w:val="00A92AEA"/>
    <w:rsid w:val="00A93D65"/>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26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24D"/>
    <w:rsid w:val="00B5540B"/>
    <w:rsid w:val="00B559B6"/>
    <w:rsid w:val="00B55D17"/>
    <w:rsid w:val="00B5624B"/>
    <w:rsid w:val="00B5648B"/>
    <w:rsid w:val="00B61A33"/>
    <w:rsid w:val="00B61DB0"/>
    <w:rsid w:val="00B62484"/>
    <w:rsid w:val="00B62534"/>
    <w:rsid w:val="00B638BF"/>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97B86"/>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425"/>
    <w:rsid w:val="00BB5B71"/>
    <w:rsid w:val="00BB6464"/>
    <w:rsid w:val="00BB6988"/>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E7C79"/>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228"/>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4463"/>
    <w:rsid w:val="00C55767"/>
    <w:rsid w:val="00C60138"/>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81D"/>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69"/>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3531"/>
    <w:rsid w:val="00CB46C8"/>
    <w:rsid w:val="00CB4C95"/>
    <w:rsid w:val="00CB5E4B"/>
    <w:rsid w:val="00CB696E"/>
    <w:rsid w:val="00CB7B6B"/>
    <w:rsid w:val="00CC12BF"/>
    <w:rsid w:val="00CC3304"/>
    <w:rsid w:val="00CC4229"/>
    <w:rsid w:val="00CC4E02"/>
    <w:rsid w:val="00CC4FC1"/>
    <w:rsid w:val="00CC617F"/>
    <w:rsid w:val="00CC61A4"/>
    <w:rsid w:val="00CC61F5"/>
    <w:rsid w:val="00CC6E5E"/>
    <w:rsid w:val="00CC744F"/>
    <w:rsid w:val="00CD1743"/>
    <w:rsid w:val="00CD190E"/>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3F2"/>
    <w:rsid w:val="00CF1A35"/>
    <w:rsid w:val="00CF28AA"/>
    <w:rsid w:val="00CF2E79"/>
    <w:rsid w:val="00CF5BA7"/>
    <w:rsid w:val="00CF606D"/>
    <w:rsid w:val="00CF60BE"/>
    <w:rsid w:val="00CF627B"/>
    <w:rsid w:val="00CF6F17"/>
    <w:rsid w:val="00CF77AE"/>
    <w:rsid w:val="00D00403"/>
    <w:rsid w:val="00D00B1D"/>
    <w:rsid w:val="00D00D3E"/>
    <w:rsid w:val="00D00DC5"/>
    <w:rsid w:val="00D0137E"/>
    <w:rsid w:val="00D015CA"/>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31A9"/>
    <w:rsid w:val="00D363D0"/>
    <w:rsid w:val="00D3778C"/>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57458"/>
    <w:rsid w:val="00D60F45"/>
    <w:rsid w:val="00D626CE"/>
    <w:rsid w:val="00D63491"/>
    <w:rsid w:val="00D636BA"/>
    <w:rsid w:val="00D65C71"/>
    <w:rsid w:val="00D67209"/>
    <w:rsid w:val="00D70426"/>
    <w:rsid w:val="00D71D46"/>
    <w:rsid w:val="00D72188"/>
    <w:rsid w:val="00D722EC"/>
    <w:rsid w:val="00D72A84"/>
    <w:rsid w:val="00D75336"/>
    <w:rsid w:val="00D7643E"/>
    <w:rsid w:val="00D76E24"/>
    <w:rsid w:val="00D77207"/>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30CC"/>
    <w:rsid w:val="00DA47C3"/>
    <w:rsid w:val="00DA4A23"/>
    <w:rsid w:val="00DA4C69"/>
    <w:rsid w:val="00DA6648"/>
    <w:rsid w:val="00DA6AE7"/>
    <w:rsid w:val="00DA7182"/>
    <w:rsid w:val="00DB0838"/>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4779"/>
    <w:rsid w:val="00E15343"/>
    <w:rsid w:val="00E1546A"/>
    <w:rsid w:val="00E167C2"/>
    <w:rsid w:val="00E20B23"/>
    <w:rsid w:val="00E22C72"/>
    <w:rsid w:val="00E2322D"/>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0C76"/>
    <w:rsid w:val="00E41090"/>
    <w:rsid w:val="00E41387"/>
    <w:rsid w:val="00E41954"/>
    <w:rsid w:val="00E419E5"/>
    <w:rsid w:val="00E43384"/>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9E"/>
    <w:rsid w:val="00E678A3"/>
    <w:rsid w:val="00E67D5A"/>
    <w:rsid w:val="00E701EE"/>
    <w:rsid w:val="00E7032D"/>
    <w:rsid w:val="00E706F9"/>
    <w:rsid w:val="00E71092"/>
    <w:rsid w:val="00E7113B"/>
    <w:rsid w:val="00E7181F"/>
    <w:rsid w:val="00E71B14"/>
    <w:rsid w:val="00E748DF"/>
    <w:rsid w:val="00E7539D"/>
    <w:rsid w:val="00E76A44"/>
    <w:rsid w:val="00E7771B"/>
    <w:rsid w:val="00E8025A"/>
    <w:rsid w:val="00E8040F"/>
    <w:rsid w:val="00E81C55"/>
    <w:rsid w:val="00E830B1"/>
    <w:rsid w:val="00E83A99"/>
    <w:rsid w:val="00E83D83"/>
    <w:rsid w:val="00E83FB3"/>
    <w:rsid w:val="00E8411C"/>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481B"/>
    <w:rsid w:val="00E9503F"/>
    <w:rsid w:val="00E961D3"/>
    <w:rsid w:val="00E96389"/>
    <w:rsid w:val="00EA034B"/>
    <w:rsid w:val="00EA0F06"/>
    <w:rsid w:val="00EA1D6C"/>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2D1E"/>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1441"/>
    <w:rsid w:val="00EF31EE"/>
    <w:rsid w:val="00EF39D2"/>
    <w:rsid w:val="00EF417F"/>
    <w:rsid w:val="00EF4C52"/>
    <w:rsid w:val="00F00763"/>
    <w:rsid w:val="00F01887"/>
    <w:rsid w:val="00F01C51"/>
    <w:rsid w:val="00F02707"/>
    <w:rsid w:val="00F06AE8"/>
    <w:rsid w:val="00F06BDF"/>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69E9"/>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3F6B"/>
    <w:rsid w:val="00F74718"/>
    <w:rsid w:val="00F748E3"/>
    <w:rsid w:val="00F75172"/>
    <w:rsid w:val="00F757E5"/>
    <w:rsid w:val="00F7609C"/>
    <w:rsid w:val="00F77027"/>
    <w:rsid w:val="00F80221"/>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0EB"/>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0DE3"/>
    <w:rsid w:val="00FF203D"/>
    <w:rsid w:val="00FF3336"/>
    <w:rsid w:val="00FF33FF"/>
    <w:rsid w:val="00FF6528"/>
    <w:rsid w:val="00FF66EE"/>
    <w:rsid w:val="00FF6772"/>
    <w:rsid w:val="00FF6FD0"/>
    <w:rsid w:val="00FF73C8"/>
    <w:rsid w:val="00FF7CC8"/>
    <w:rsid w:val="01921028"/>
    <w:rsid w:val="039A6F17"/>
    <w:rsid w:val="05122633"/>
    <w:rsid w:val="05440DCC"/>
    <w:rsid w:val="06BD798F"/>
    <w:rsid w:val="06D80305"/>
    <w:rsid w:val="07D34528"/>
    <w:rsid w:val="089816D8"/>
    <w:rsid w:val="0AE57D4B"/>
    <w:rsid w:val="0C5502DA"/>
    <w:rsid w:val="0D381F43"/>
    <w:rsid w:val="0EE27340"/>
    <w:rsid w:val="12FD7EFD"/>
    <w:rsid w:val="1356635B"/>
    <w:rsid w:val="15C061DC"/>
    <w:rsid w:val="1655243C"/>
    <w:rsid w:val="17E52AF8"/>
    <w:rsid w:val="18CE5C46"/>
    <w:rsid w:val="1A2C733F"/>
    <w:rsid w:val="1B3721C8"/>
    <w:rsid w:val="1C1B426C"/>
    <w:rsid w:val="1EEF5C2A"/>
    <w:rsid w:val="20E24F14"/>
    <w:rsid w:val="24AD495F"/>
    <w:rsid w:val="298D1339"/>
    <w:rsid w:val="2B873D9C"/>
    <w:rsid w:val="2C5F31FE"/>
    <w:rsid w:val="2FEF49C8"/>
    <w:rsid w:val="3234700A"/>
    <w:rsid w:val="340444A2"/>
    <w:rsid w:val="373A0C1E"/>
    <w:rsid w:val="38303225"/>
    <w:rsid w:val="38D5605C"/>
    <w:rsid w:val="38E14904"/>
    <w:rsid w:val="3B3B5733"/>
    <w:rsid w:val="3B522A82"/>
    <w:rsid w:val="3CF465BA"/>
    <w:rsid w:val="3D0E4110"/>
    <w:rsid w:val="3EC04381"/>
    <w:rsid w:val="3EDC2FEC"/>
    <w:rsid w:val="3F666BCD"/>
    <w:rsid w:val="400A3E13"/>
    <w:rsid w:val="43B7644D"/>
    <w:rsid w:val="43EE7018"/>
    <w:rsid w:val="4415784F"/>
    <w:rsid w:val="46BB344E"/>
    <w:rsid w:val="479F6916"/>
    <w:rsid w:val="48517BE7"/>
    <w:rsid w:val="48564A29"/>
    <w:rsid w:val="49BF2D4B"/>
    <w:rsid w:val="49EB7143"/>
    <w:rsid w:val="4A520E1F"/>
    <w:rsid w:val="4B5D1F68"/>
    <w:rsid w:val="4BA22370"/>
    <w:rsid w:val="4C045B7E"/>
    <w:rsid w:val="4C607345"/>
    <w:rsid w:val="51047E25"/>
    <w:rsid w:val="524322C9"/>
    <w:rsid w:val="543A005A"/>
    <w:rsid w:val="580634C8"/>
    <w:rsid w:val="585B5D5D"/>
    <w:rsid w:val="58F44C79"/>
    <w:rsid w:val="597D69DA"/>
    <w:rsid w:val="59A0309E"/>
    <w:rsid w:val="5A4A6392"/>
    <w:rsid w:val="5DD9443E"/>
    <w:rsid w:val="5EFF7ED4"/>
    <w:rsid w:val="5F8F74AA"/>
    <w:rsid w:val="5FA512DF"/>
    <w:rsid w:val="5FC73237"/>
    <w:rsid w:val="60224505"/>
    <w:rsid w:val="62A8362D"/>
    <w:rsid w:val="641E704E"/>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name="Normal Indent"/>
    <w:lsdException w:qFormat="1"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iPriority="99" w:name="E-mail Signature"/>
    <w:lsdException w:qFormat="1" w:unhideWhenUsed="0" w:uiPriority="0"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next w:val="5"/>
    <w:link w:val="146"/>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44"/>
    <w:qFormat/>
    <w:uiPriority w:val="9"/>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95"/>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110"/>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111"/>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112"/>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113"/>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114"/>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115"/>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Cs w:val="22"/>
      <w:lang w:val="zh-CN"/>
    </w:rPr>
  </w:style>
  <w:style w:type="paragraph" w:styleId="3">
    <w:name w:val="macro"/>
    <w:link w:val="15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99"/>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toc 7"/>
    <w:basedOn w:val="1"/>
    <w:next w:val="1"/>
    <w:qFormat/>
    <w:uiPriority w:val="39"/>
    <w:pPr>
      <w:widowControl w:val="0"/>
      <w:ind w:left="2520" w:leftChars="1200"/>
      <w:jc w:val="both"/>
    </w:pPr>
    <w:rPr>
      <w:rFonts w:eastAsia="宋体"/>
      <w:kern w:val="2"/>
      <w:sz w:val="21"/>
      <w:lang w:eastAsia="zh-CN"/>
    </w:rPr>
  </w:style>
  <w:style w:type="paragraph" w:styleId="15">
    <w:name w:val="List Number 2"/>
    <w:basedOn w:val="1"/>
    <w:unhideWhenUsed/>
    <w:qFormat/>
    <w:uiPriority w:val="1"/>
    <w:pPr>
      <w:numPr>
        <w:ilvl w:val="1"/>
        <w:numId w:val="1"/>
      </w:numPr>
      <w:ind w:left="431" w:hanging="431"/>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6">
    <w:name w:val="Note Heading"/>
    <w:basedOn w:val="1"/>
    <w:next w:val="1"/>
    <w:link w:val="163"/>
    <w:semiHidden/>
    <w:unhideWhenUsed/>
    <w:qFormat/>
    <w:uiPriority w:val="99"/>
    <w:pPr>
      <w:widowControl w:val="0"/>
      <w:jc w:val="center"/>
    </w:pPr>
    <w:rPr>
      <w:rFonts w:eastAsia="宋体"/>
      <w:kern w:val="2"/>
      <w:sz w:val="21"/>
      <w:lang w:eastAsia="zh-CN"/>
    </w:rPr>
  </w:style>
  <w:style w:type="paragraph" w:styleId="17">
    <w:name w:val="E-mail Signature"/>
    <w:basedOn w:val="1"/>
    <w:link w:val="165"/>
    <w:semiHidden/>
    <w:unhideWhenUsed/>
    <w:qFormat/>
    <w:uiPriority w:val="99"/>
    <w:pPr>
      <w:widowControl w:val="0"/>
      <w:jc w:val="both"/>
    </w:pPr>
    <w:rPr>
      <w:rFonts w:eastAsia="宋体"/>
      <w:kern w:val="2"/>
      <w:sz w:val="21"/>
      <w:lang w:eastAsia="zh-CN"/>
    </w:rPr>
  </w:style>
  <w:style w:type="paragraph" w:styleId="18">
    <w:name w:val="List Number"/>
    <w:basedOn w:val="1"/>
    <w:unhideWhenUsed/>
    <w:qFormat/>
    <w:uiPriority w:val="1"/>
    <w:pPr>
      <w:numPr>
        <w:ilvl w:val="0"/>
        <w:numId w:val="1"/>
      </w:numPr>
      <w:ind w:left="357" w:hanging="357"/>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9">
    <w:name w:val="Normal Indent"/>
    <w:basedOn w:val="1"/>
    <w:semiHidden/>
    <w:qFormat/>
    <w:uiPriority w:val="0"/>
    <w:pPr>
      <w:widowControl w:val="0"/>
      <w:ind w:firstLine="420"/>
      <w:jc w:val="both"/>
    </w:pPr>
    <w:rPr>
      <w:rFonts w:eastAsia="宋体"/>
      <w:kern w:val="2"/>
      <w:sz w:val="21"/>
      <w:szCs w:val="20"/>
      <w:lang w:eastAsia="zh-CN"/>
    </w:rPr>
  </w:style>
  <w:style w:type="paragraph" w:styleId="20">
    <w:name w:val="caption"/>
    <w:basedOn w:val="1"/>
    <w:next w:val="1"/>
    <w:link w:val="135"/>
    <w:semiHidden/>
    <w:unhideWhenUsed/>
    <w:qFormat/>
    <w:uiPriority w:val="35"/>
    <w:pPr>
      <w:widowControl w:val="0"/>
      <w:jc w:val="both"/>
    </w:pPr>
    <w:rPr>
      <w:rFonts w:ascii="Arial" w:hAnsi="Arial" w:eastAsia="黑体"/>
      <w:kern w:val="2"/>
      <w:sz w:val="20"/>
      <w:lang w:eastAsia="zh-CN"/>
    </w:rPr>
  </w:style>
  <w:style w:type="paragraph" w:styleId="21">
    <w:name w:val="Document Map"/>
    <w:basedOn w:val="1"/>
    <w:link w:val="164"/>
    <w:unhideWhenUsed/>
    <w:qFormat/>
    <w:uiPriority w:val="0"/>
    <w:pPr>
      <w:widowControl w:val="0"/>
      <w:shd w:val="clear" w:color="auto" w:fill="000080"/>
      <w:jc w:val="both"/>
    </w:pPr>
    <w:rPr>
      <w:rFonts w:eastAsia="宋体"/>
      <w:kern w:val="2"/>
      <w:sz w:val="21"/>
      <w:lang w:eastAsia="zh-CN"/>
    </w:rPr>
  </w:style>
  <w:style w:type="paragraph" w:styleId="22">
    <w:name w:val="annotation text"/>
    <w:basedOn w:val="1"/>
    <w:link w:val="148"/>
    <w:unhideWhenUsed/>
    <w:qFormat/>
    <w:uiPriority w:val="99"/>
    <w:pPr>
      <w:widowControl w:val="0"/>
    </w:pPr>
    <w:rPr>
      <w:rFonts w:eastAsia="宋体"/>
      <w:kern w:val="2"/>
      <w:sz w:val="21"/>
      <w:lang w:eastAsia="zh-CN"/>
    </w:rPr>
  </w:style>
  <w:style w:type="paragraph" w:styleId="23">
    <w:name w:val="Salutation"/>
    <w:basedOn w:val="1"/>
    <w:next w:val="1"/>
    <w:link w:val="158"/>
    <w:semiHidden/>
    <w:unhideWhenUsed/>
    <w:qFormat/>
    <w:uiPriority w:val="99"/>
    <w:pPr>
      <w:widowControl w:val="0"/>
      <w:jc w:val="both"/>
    </w:pPr>
    <w:rPr>
      <w:rFonts w:eastAsia="宋体"/>
      <w:kern w:val="2"/>
      <w:sz w:val="21"/>
      <w:lang w:eastAsia="zh-CN"/>
    </w:rPr>
  </w:style>
  <w:style w:type="paragraph" w:styleId="24">
    <w:name w:val="Closing"/>
    <w:basedOn w:val="1"/>
    <w:link w:val="152"/>
    <w:semiHidden/>
    <w:unhideWhenUsed/>
    <w:qFormat/>
    <w:uiPriority w:val="99"/>
    <w:pPr>
      <w:widowControl w:val="0"/>
      <w:ind w:left="100" w:leftChars="2100"/>
      <w:jc w:val="both"/>
    </w:pPr>
    <w:rPr>
      <w:rFonts w:eastAsia="宋体"/>
      <w:kern w:val="2"/>
      <w:sz w:val="21"/>
      <w:lang w:eastAsia="zh-CN"/>
    </w:rPr>
  </w:style>
  <w:style w:type="paragraph" w:styleId="25">
    <w:name w:val="Body Text"/>
    <w:basedOn w:val="1"/>
    <w:link w:val="160"/>
    <w:qFormat/>
    <w:uiPriority w:val="99"/>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26">
    <w:name w:val="Body Text Indent"/>
    <w:basedOn w:val="1"/>
    <w:link w:val="155"/>
    <w:unhideWhenUsed/>
    <w:qFormat/>
    <w:uiPriority w:val="0"/>
    <w:pPr>
      <w:widowControl w:val="0"/>
      <w:ind w:left="420" w:leftChars="200"/>
      <w:jc w:val="both"/>
    </w:pPr>
    <w:rPr>
      <w:rFonts w:eastAsia="宋体"/>
      <w:kern w:val="2"/>
      <w:sz w:val="21"/>
      <w:lang w:eastAsia="zh-CN"/>
    </w:rPr>
  </w:style>
  <w:style w:type="paragraph" w:styleId="27">
    <w:name w:val="List Number 3"/>
    <w:basedOn w:val="1"/>
    <w:unhideWhenUsed/>
    <w:qFormat/>
    <w:uiPriority w:val="18"/>
    <w:pPr>
      <w:numPr>
        <w:ilvl w:val="2"/>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28">
    <w:name w:val="HTML Address"/>
    <w:basedOn w:val="1"/>
    <w:link w:val="166"/>
    <w:semiHidden/>
    <w:unhideWhenUsed/>
    <w:qFormat/>
    <w:uiPriority w:val="99"/>
    <w:pPr>
      <w:widowControl w:val="0"/>
      <w:jc w:val="both"/>
    </w:pPr>
    <w:rPr>
      <w:rFonts w:eastAsia="宋体"/>
      <w:i/>
      <w:kern w:val="2"/>
      <w:sz w:val="21"/>
      <w:lang w:eastAsia="zh-CN"/>
    </w:rPr>
  </w:style>
  <w:style w:type="paragraph" w:styleId="29">
    <w:name w:val="toc 5"/>
    <w:basedOn w:val="1"/>
    <w:next w:val="1"/>
    <w:qFormat/>
    <w:uiPriority w:val="39"/>
    <w:pPr>
      <w:widowControl w:val="0"/>
      <w:ind w:left="1680" w:leftChars="800"/>
      <w:jc w:val="both"/>
    </w:pPr>
    <w:rPr>
      <w:rFonts w:eastAsia="宋体"/>
      <w:kern w:val="2"/>
      <w:sz w:val="21"/>
      <w:lang w:eastAsia="zh-CN"/>
    </w:rPr>
  </w:style>
  <w:style w:type="paragraph" w:styleId="30">
    <w:name w:val="toc 3"/>
    <w:basedOn w:val="1"/>
    <w:next w:val="1"/>
    <w:qFormat/>
    <w:uiPriority w:val="39"/>
    <w:pPr>
      <w:widowControl w:val="0"/>
      <w:ind w:left="840" w:leftChars="400"/>
      <w:jc w:val="center"/>
    </w:pPr>
    <w:rPr>
      <w:rFonts w:eastAsia="黑体"/>
      <w:kern w:val="2"/>
      <w:lang w:eastAsia="zh-CN"/>
    </w:rPr>
  </w:style>
  <w:style w:type="paragraph" w:styleId="31">
    <w:name w:val="Plain Text"/>
    <w:basedOn w:val="1"/>
    <w:link w:val="297"/>
    <w:qFormat/>
    <w:uiPriority w:val="0"/>
    <w:rPr>
      <w:rFonts w:hint="eastAsia" w:hAnsi="Courier New"/>
      <w:szCs w:val="20"/>
    </w:rPr>
  </w:style>
  <w:style w:type="paragraph" w:styleId="32">
    <w:name w:val="List Number 4"/>
    <w:basedOn w:val="1"/>
    <w:unhideWhenUsed/>
    <w:qFormat/>
    <w:uiPriority w:val="18"/>
    <w:pPr>
      <w:numPr>
        <w:ilvl w:val="3"/>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33">
    <w:name w:val="toc 8"/>
    <w:basedOn w:val="1"/>
    <w:next w:val="1"/>
    <w:qFormat/>
    <w:uiPriority w:val="39"/>
    <w:pPr>
      <w:widowControl w:val="0"/>
      <w:ind w:left="2940" w:leftChars="1400"/>
      <w:jc w:val="both"/>
    </w:pPr>
    <w:rPr>
      <w:rFonts w:eastAsia="宋体"/>
      <w:kern w:val="2"/>
      <w:sz w:val="21"/>
      <w:lang w:eastAsia="zh-CN"/>
    </w:rPr>
  </w:style>
  <w:style w:type="paragraph" w:styleId="34">
    <w:name w:val="Date"/>
    <w:next w:val="5"/>
    <w:link w:val="159"/>
    <w:qFormat/>
    <w:uiPriority w:val="0"/>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35">
    <w:name w:val="Body Text Indent 2"/>
    <w:basedOn w:val="1"/>
    <w:link w:val="86"/>
    <w:qFormat/>
    <w:uiPriority w:val="99"/>
    <w:pPr>
      <w:widowControl w:val="0"/>
      <w:spacing w:after="120" w:line="480" w:lineRule="auto"/>
      <w:ind w:left="420" w:leftChars="200" w:firstLine="1440" w:firstLineChars="200"/>
      <w:jc w:val="both"/>
    </w:pPr>
    <w:rPr>
      <w:rFonts w:eastAsia="宋体"/>
      <w:kern w:val="2"/>
      <w:szCs w:val="20"/>
    </w:rPr>
  </w:style>
  <w:style w:type="paragraph" w:styleId="36">
    <w:name w:val="endnote text"/>
    <w:basedOn w:val="1"/>
    <w:link w:val="149"/>
    <w:semiHidden/>
    <w:unhideWhenUsed/>
    <w:qFormat/>
    <w:uiPriority w:val="99"/>
    <w:pPr>
      <w:widowControl w:val="0"/>
      <w:snapToGrid w:val="0"/>
    </w:pPr>
    <w:rPr>
      <w:rFonts w:eastAsia="宋体"/>
      <w:kern w:val="2"/>
      <w:sz w:val="21"/>
      <w:lang w:eastAsia="zh-CN"/>
    </w:rPr>
  </w:style>
  <w:style w:type="paragraph" w:styleId="37">
    <w:name w:val="Balloon Text"/>
    <w:basedOn w:val="1"/>
    <w:link w:val="84"/>
    <w:unhideWhenUsed/>
    <w:qFormat/>
    <w:uiPriority w:val="0"/>
    <w:rPr>
      <w:sz w:val="18"/>
      <w:szCs w:val="18"/>
    </w:rPr>
  </w:style>
  <w:style w:type="paragraph" w:styleId="38">
    <w:name w:val="footer"/>
    <w:link w:val="82"/>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39">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53"/>
    <w:semiHidden/>
    <w:unhideWhenUsed/>
    <w:qFormat/>
    <w:uiPriority w:val="99"/>
    <w:pPr>
      <w:widowControl w:val="0"/>
      <w:ind w:left="100" w:leftChars="2100"/>
      <w:jc w:val="both"/>
    </w:pPr>
    <w:rPr>
      <w:rFonts w:eastAsia="宋体"/>
      <w:kern w:val="2"/>
      <w:sz w:val="21"/>
      <w:lang w:eastAsia="zh-CN"/>
    </w:rPr>
  </w:style>
  <w:style w:type="paragraph" w:styleId="41">
    <w:name w:val="toc 1"/>
    <w:basedOn w:val="1"/>
    <w:next w:val="1"/>
    <w:unhideWhenUsed/>
    <w:qFormat/>
    <w:uiPriority w:val="39"/>
    <w:rPr>
      <w:b/>
      <w:sz w:val="28"/>
    </w:rPr>
  </w:style>
  <w:style w:type="paragraph" w:styleId="42">
    <w:name w:val="toc 4"/>
    <w:basedOn w:val="1"/>
    <w:next w:val="1"/>
    <w:qFormat/>
    <w:uiPriority w:val="39"/>
    <w:pPr>
      <w:widowControl w:val="0"/>
      <w:ind w:left="1260" w:leftChars="600"/>
      <w:jc w:val="both"/>
    </w:pPr>
    <w:rPr>
      <w:rFonts w:eastAsia="宋体"/>
      <w:kern w:val="2"/>
      <w:sz w:val="21"/>
      <w:lang w:eastAsia="zh-CN"/>
    </w:rPr>
  </w:style>
  <w:style w:type="paragraph" w:styleId="43">
    <w:name w:val="Subtitle"/>
    <w:basedOn w:val="1"/>
    <w:link w:val="157"/>
    <w:qFormat/>
    <w:uiPriority w:val="11"/>
    <w:pPr>
      <w:widowControl w:val="0"/>
      <w:spacing w:line="312" w:lineRule="auto"/>
      <w:jc w:val="center"/>
      <w:outlineLvl w:val="1"/>
    </w:pPr>
    <w:rPr>
      <w:rFonts w:ascii="Arial" w:hAnsi="Arial" w:eastAsia="宋体"/>
      <w:b/>
      <w:kern w:val="28"/>
      <w:sz w:val="32"/>
      <w:lang w:eastAsia="zh-CN"/>
    </w:rPr>
  </w:style>
  <w:style w:type="paragraph" w:styleId="44">
    <w:name w:val="List Number 5"/>
    <w:basedOn w:val="1"/>
    <w:unhideWhenUsed/>
    <w:qFormat/>
    <w:uiPriority w:val="18"/>
    <w:pPr>
      <w:numPr>
        <w:ilvl w:val="4"/>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45">
    <w:name w:val="footnote text"/>
    <w:basedOn w:val="1"/>
    <w:link w:val="147"/>
    <w:unhideWhenUsed/>
    <w:qFormat/>
    <w:uiPriority w:val="0"/>
    <w:pPr>
      <w:widowControl w:val="0"/>
      <w:snapToGrid w:val="0"/>
    </w:pPr>
    <w:rPr>
      <w:rFonts w:eastAsia="宋体"/>
      <w:kern w:val="2"/>
      <w:sz w:val="18"/>
      <w:lang w:eastAsia="zh-CN"/>
    </w:rPr>
  </w:style>
  <w:style w:type="paragraph" w:styleId="46">
    <w:name w:val="toc 6"/>
    <w:basedOn w:val="1"/>
    <w:next w:val="1"/>
    <w:qFormat/>
    <w:uiPriority w:val="39"/>
    <w:pPr>
      <w:widowControl w:val="0"/>
      <w:ind w:left="2100" w:leftChars="1000"/>
      <w:jc w:val="both"/>
    </w:pPr>
    <w:rPr>
      <w:rFonts w:eastAsia="宋体"/>
      <w:kern w:val="2"/>
      <w:sz w:val="21"/>
      <w:lang w:eastAsia="zh-CN"/>
    </w:rPr>
  </w:style>
  <w:style w:type="paragraph" w:styleId="47">
    <w:name w:val="Body Text Indent 3"/>
    <w:basedOn w:val="1"/>
    <w:link w:val="85"/>
    <w:unhideWhenUsed/>
    <w:qFormat/>
    <w:uiPriority w:val="99"/>
    <w:pPr>
      <w:spacing w:after="120"/>
      <w:ind w:left="420" w:leftChars="200"/>
    </w:pPr>
    <w:rPr>
      <w:sz w:val="16"/>
      <w:szCs w:val="16"/>
    </w:rPr>
  </w:style>
  <w:style w:type="paragraph" w:styleId="48">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49">
    <w:name w:val="toc 9"/>
    <w:basedOn w:val="1"/>
    <w:next w:val="1"/>
    <w:qFormat/>
    <w:uiPriority w:val="39"/>
    <w:pPr>
      <w:widowControl w:val="0"/>
      <w:ind w:left="3360" w:leftChars="1600"/>
      <w:jc w:val="both"/>
    </w:pPr>
    <w:rPr>
      <w:rFonts w:eastAsia="宋体"/>
      <w:kern w:val="2"/>
      <w:sz w:val="21"/>
      <w:lang w:eastAsia="zh-CN"/>
    </w:rPr>
  </w:style>
  <w:style w:type="paragraph" w:styleId="50">
    <w:name w:val="Body Text 2"/>
    <w:basedOn w:val="1"/>
    <w:link w:val="259"/>
    <w:unhideWhenUsed/>
    <w:qFormat/>
    <w:uiPriority w:val="99"/>
    <w:pPr>
      <w:widowControl w:val="0"/>
      <w:spacing w:line="560" w:lineRule="exact"/>
      <w:ind w:firstLine="1648" w:firstLineChars="200"/>
      <w:jc w:val="both"/>
    </w:pPr>
    <w:rPr>
      <w:rFonts w:eastAsia="宋体"/>
      <w:kern w:val="2"/>
      <w:szCs w:val="20"/>
      <w:lang w:eastAsia="zh-CN"/>
    </w:rPr>
  </w:style>
  <w:style w:type="paragraph" w:styleId="51">
    <w:name w:val="Message Header"/>
    <w:basedOn w:val="1"/>
    <w:link w:val="156"/>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52">
    <w:name w:val="HTML Preformatted"/>
    <w:basedOn w:val="1"/>
    <w:link w:val="167"/>
    <w:semiHidden/>
    <w:unhideWhenUsed/>
    <w:qFormat/>
    <w:uiPriority w:val="99"/>
    <w:pPr>
      <w:widowControl w:val="0"/>
      <w:jc w:val="both"/>
    </w:pPr>
    <w:rPr>
      <w:rFonts w:ascii="Courier New" w:hAnsi="Courier New" w:eastAsia="宋体"/>
      <w:kern w:val="2"/>
      <w:sz w:val="20"/>
      <w:lang w:eastAsia="zh-CN"/>
    </w:rPr>
  </w:style>
  <w:style w:type="paragraph" w:styleId="53">
    <w:name w:val="Normal (Web)"/>
    <w:qFormat/>
    <w:uiPriority w:val="0"/>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54">
    <w:name w:val="Title"/>
    <w:basedOn w:val="1"/>
    <w:link w:val="151"/>
    <w:qFormat/>
    <w:uiPriority w:val="10"/>
    <w:pPr>
      <w:widowControl w:val="0"/>
      <w:jc w:val="center"/>
      <w:outlineLvl w:val="0"/>
    </w:pPr>
    <w:rPr>
      <w:rFonts w:ascii="Arial" w:hAnsi="Arial" w:eastAsia="宋体"/>
      <w:b/>
      <w:kern w:val="2"/>
      <w:sz w:val="32"/>
      <w:lang w:eastAsia="zh-CN"/>
    </w:rPr>
  </w:style>
  <w:style w:type="paragraph" w:styleId="55">
    <w:name w:val="annotation subject"/>
    <w:basedOn w:val="22"/>
    <w:next w:val="22"/>
    <w:link w:val="168"/>
    <w:unhideWhenUsed/>
    <w:qFormat/>
    <w:uiPriority w:val="99"/>
    <w:rPr>
      <w:b/>
    </w:rPr>
  </w:style>
  <w:style w:type="paragraph" w:styleId="56">
    <w:name w:val="Body Text First Indent"/>
    <w:basedOn w:val="25"/>
    <w:link w:val="161"/>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57">
    <w:name w:val="Body Text First Indent 2"/>
    <w:next w:val="1"/>
    <w:link w:val="162"/>
    <w:unhideWhenUsed/>
    <w:qFormat/>
    <w:uiPriority w:val="99"/>
    <w:pPr>
      <w:ind w:firstLine="420" w:firstLineChars="200"/>
    </w:pPr>
    <w:rPr>
      <w:rFonts w:ascii="Calibri" w:hAnsi="Calibri" w:eastAsia="宋体" w:cs="Times New Roman"/>
      <w:sz w:val="21"/>
      <w:szCs w:val="22"/>
      <w:lang w:val="en-US" w:eastAsia="zh-CN" w:bidi="ar-SA"/>
    </w:rPr>
  </w:style>
  <w:style w:type="table" w:styleId="59">
    <w:name w:val="Table Grid"/>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endnote reference"/>
    <w:basedOn w:val="60"/>
    <w:semiHidden/>
    <w:unhideWhenUsed/>
    <w:qFormat/>
    <w:uiPriority w:val="99"/>
    <w:rPr>
      <w:vertAlign w:val="superscript"/>
    </w:rPr>
  </w:style>
  <w:style w:type="character" w:styleId="63">
    <w:name w:val="page number"/>
    <w:basedOn w:val="60"/>
    <w:qFormat/>
    <w:uiPriority w:val="0"/>
  </w:style>
  <w:style w:type="character" w:styleId="64">
    <w:name w:val="FollowedHyperlink"/>
    <w:basedOn w:val="60"/>
    <w:unhideWhenUsed/>
    <w:qFormat/>
    <w:uiPriority w:val="99"/>
    <w:rPr>
      <w:color w:val="800080"/>
      <w:u w:val="single"/>
    </w:rPr>
  </w:style>
  <w:style w:type="character" w:styleId="65">
    <w:name w:val="Emphasis"/>
    <w:qFormat/>
    <w:uiPriority w:val="20"/>
    <w:rPr>
      <w:color w:val="CC0000"/>
    </w:rPr>
  </w:style>
  <w:style w:type="character" w:styleId="66">
    <w:name w:val="Hyperlink"/>
    <w:qFormat/>
    <w:uiPriority w:val="99"/>
    <w:rPr>
      <w:u w:val="single"/>
    </w:rPr>
  </w:style>
  <w:style w:type="character" w:styleId="67">
    <w:name w:val="annotation reference"/>
    <w:unhideWhenUsed/>
    <w:qFormat/>
    <w:uiPriority w:val="99"/>
    <w:rPr>
      <w:sz w:val="21"/>
      <w:szCs w:val="21"/>
    </w:rPr>
  </w:style>
  <w:style w:type="character" w:styleId="68">
    <w:name w:val="footnote reference"/>
    <w:qFormat/>
    <w:uiPriority w:val="0"/>
    <w:rPr>
      <w:vertAlign w:val="superscript"/>
    </w:rPr>
  </w:style>
  <w:style w:type="table" w:customStyle="1" w:styleId="69">
    <w:name w:val="Table Normal"/>
    <w:qFormat/>
    <w:uiPriority w:val="0"/>
    <w:tblPr>
      <w:tblCellMar>
        <w:top w:w="0" w:type="dxa"/>
        <w:left w:w="0" w:type="dxa"/>
        <w:bottom w:w="0" w:type="dxa"/>
        <w:right w:w="0" w:type="dxa"/>
      </w:tblCellMar>
    </w:tblPr>
  </w:style>
  <w:style w:type="paragraph" w:customStyle="1" w:styleId="7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71">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2">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73">
    <w:name w:val="No Spacing"/>
    <w:qFormat/>
    <w:uiPriority w:val="1"/>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4">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75">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77">
    <w:name w:val="无"/>
    <w:qFormat/>
    <w:uiPriority w:val="0"/>
  </w:style>
  <w:style w:type="character" w:customStyle="1" w:styleId="78">
    <w:name w:val="Hyperlink.0"/>
    <w:basedOn w:val="77"/>
    <w:qFormat/>
    <w:uiPriority w:val="0"/>
    <w:rPr>
      <w:rFonts w:ascii="宋体" w:hAnsi="宋体" w:eastAsia="宋体" w:cs="宋体"/>
      <w:lang w:val="en-US"/>
    </w:rPr>
  </w:style>
  <w:style w:type="paragraph" w:customStyle="1" w:styleId="79">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80">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81">
    <w:name w:val="页眉 字符"/>
    <w:basedOn w:val="60"/>
    <w:link w:val="39"/>
    <w:qFormat/>
    <w:uiPriority w:val="0"/>
    <w:rPr>
      <w:sz w:val="18"/>
      <w:szCs w:val="18"/>
      <w:lang w:eastAsia="en-US"/>
    </w:rPr>
  </w:style>
  <w:style w:type="character" w:customStyle="1" w:styleId="82">
    <w:name w:val="页脚 字符"/>
    <w:basedOn w:val="60"/>
    <w:link w:val="38"/>
    <w:qFormat/>
    <w:uiPriority w:val="99"/>
    <w:rPr>
      <w:rFonts w:eastAsia="Arial Unicode MS" w:cs="Arial Unicode MS"/>
      <w:color w:val="000000"/>
      <w:kern w:val="2"/>
      <w:sz w:val="18"/>
      <w:szCs w:val="18"/>
      <w:u w:color="000000"/>
    </w:rPr>
  </w:style>
  <w:style w:type="paragraph" w:customStyle="1" w:styleId="83">
    <w:name w:val="p15"/>
    <w:basedOn w:val="1"/>
    <w:qFormat/>
    <w:uiPriority w:val="0"/>
    <w:pPr>
      <w:widowControl w:val="0"/>
      <w:spacing w:line="360" w:lineRule="auto"/>
      <w:ind w:firstLine="420" w:firstLineChars="200"/>
      <w:jc w:val="both"/>
    </w:pPr>
    <w:rPr>
      <w:rFonts w:eastAsia="宋体"/>
      <w:lang w:eastAsia="zh-CN"/>
    </w:rPr>
  </w:style>
  <w:style w:type="character" w:customStyle="1" w:styleId="84">
    <w:name w:val="批注框文本 字符"/>
    <w:basedOn w:val="60"/>
    <w:link w:val="37"/>
    <w:qFormat/>
    <w:uiPriority w:val="0"/>
    <w:rPr>
      <w:sz w:val="18"/>
      <w:szCs w:val="18"/>
      <w:lang w:eastAsia="en-US"/>
    </w:rPr>
  </w:style>
  <w:style w:type="character" w:customStyle="1" w:styleId="85">
    <w:name w:val="正文文本缩进 3 字符"/>
    <w:basedOn w:val="60"/>
    <w:link w:val="47"/>
    <w:qFormat/>
    <w:uiPriority w:val="0"/>
    <w:rPr>
      <w:sz w:val="16"/>
      <w:szCs w:val="16"/>
      <w:lang w:eastAsia="en-US"/>
    </w:rPr>
  </w:style>
  <w:style w:type="character" w:customStyle="1" w:styleId="86">
    <w:name w:val="正文文本缩进 2 字符"/>
    <w:basedOn w:val="60"/>
    <w:link w:val="35"/>
    <w:qFormat/>
    <w:uiPriority w:val="0"/>
    <w:rPr>
      <w:rFonts w:eastAsia="宋体"/>
      <w:kern w:val="2"/>
      <w:sz w:val="24"/>
    </w:rPr>
  </w:style>
  <w:style w:type="paragraph" w:customStyle="1" w:styleId="87">
    <w:name w:val="Default"/>
    <w:link w:val="88"/>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8">
    <w:name w:val="Default Char"/>
    <w:link w:val="87"/>
    <w:qFormat/>
    <w:locked/>
    <w:uiPriority w:val="0"/>
    <w:rPr>
      <w:rFonts w:ascii="......." w:hAnsi="......." w:eastAsia="......." w:cs="......."/>
      <w:color w:val="000000"/>
      <w:sz w:val="24"/>
      <w:szCs w:val="24"/>
    </w:rPr>
  </w:style>
  <w:style w:type="paragraph" w:customStyle="1" w:styleId="89">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9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
    <w:name w:val="Table Normal1"/>
    <w:qFormat/>
    <w:uiPriority w:val="0"/>
    <w:tblPr>
      <w:tblCellMar>
        <w:top w:w="0" w:type="dxa"/>
        <w:left w:w="0" w:type="dxa"/>
        <w:bottom w:w="0" w:type="dxa"/>
        <w:right w:w="0" w:type="dxa"/>
      </w:tblCellMar>
    </w:tblPr>
  </w:style>
  <w:style w:type="table" w:customStyle="1" w:styleId="92">
    <w:name w:val="Table Normal2"/>
    <w:qFormat/>
    <w:uiPriority w:val="0"/>
    <w:tblPr>
      <w:tblCellMar>
        <w:top w:w="0" w:type="dxa"/>
        <w:left w:w="0" w:type="dxa"/>
        <w:bottom w:w="0" w:type="dxa"/>
        <w:right w:w="0" w:type="dxa"/>
      </w:tblCellMar>
    </w:tblPr>
  </w:style>
  <w:style w:type="table" w:customStyle="1" w:styleId="93">
    <w:name w:val="Table Normal3"/>
    <w:qFormat/>
    <w:uiPriority w:val="0"/>
    <w:tblPr>
      <w:tblCellMar>
        <w:top w:w="0" w:type="dxa"/>
        <w:left w:w="0" w:type="dxa"/>
        <w:bottom w:w="0" w:type="dxa"/>
        <w:right w:w="0" w:type="dxa"/>
      </w:tblCellMar>
    </w:tblPr>
  </w:style>
  <w:style w:type="paragraph" w:styleId="94">
    <w:name w:val="List Paragraph"/>
    <w:basedOn w:val="1"/>
    <w:link w:val="258"/>
    <w:qFormat/>
    <w:uiPriority w:val="34"/>
    <w:pPr>
      <w:ind w:firstLine="420" w:firstLineChars="200"/>
    </w:pPr>
  </w:style>
  <w:style w:type="character" w:customStyle="1" w:styleId="95">
    <w:name w:val="标题 3 字符"/>
    <w:basedOn w:val="60"/>
    <w:link w:val="7"/>
    <w:qFormat/>
    <w:uiPriority w:val="9"/>
    <w:rPr>
      <w:b/>
      <w:bCs/>
      <w:sz w:val="32"/>
      <w:szCs w:val="32"/>
      <w:lang w:eastAsia="en-US"/>
    </w:rPr>
  </w:style>
  <w:style w:type="table" w:customStyle="1" w:styleId="96">
    <w:name w:val="Table Normal4"/>
    <w:qFormat/>
    <w:uiPriority w:val="0"/>
    <w:tblPr>
      <w:tblCellMar>
        <w:top w:w="0" w:type="dxa"/>
        <w:left w:w="0" w:type="dxa"/>
        <w:bottom w:w="0" w:type="dxa"/>
        <w:right w:w="0" w:type="dxa"/>
      </w:tblCellMar>
    </w:tblPr>
  </w:style>
  <w:style w:type="table" w:customStyle="1" w:styleId="97">
    <w:name w:val="Table Normal5"/>
    <w:qFormat/>
    <w:uiPriority w:val="0"/>
    <w:tblPr>
      <w:tblCellMar>
        <w:top w:w="0" w:type="dxa"/>
        <w:left w:w="0" w:type="dxa"/>
        <w:bottom w:w="0" w:type="dxa"/>
        <w:right w:w="0" w:type="dxa"/>
      </w:tblCellMar>
    </w:tblPr>
  </w:style>
  <w:style w:type="table" w:customStyle="1" w:styleId="98">
    <w:name w:val="Table Normal6"/>
    <w:qFormat/>
    <w:uiPriority w:val="0"/>
    <w:tblPr>
      <w:tblCellMar>
        <w:top w:w="0" w:type="dxa"/>
        <w:left w:w="0" w:type="dxa"/>
        <w:bottom w:w="0" w:type="dxa"/>
        <w:right w:w="0" w:type="dxa"/>
      </w:tblCellMar>
    </w:tblPr>
  </w:style>
  <w:style w:type="table" w:customStyle="1" w:styleId="99">
    <w:name w:val="网格型1"/>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4"/>
    <w:basedOn w:val="5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5"/>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Table Normal41"/>
    <w:qFormat/>
    <w:uiPriority w:val="0"/>
    <w:tblPr>
      <w:tblCellMar>
        <w:top w:w="0" w:type="dxa"/>
        <w:left w:w="0" w:type="dxa"/>
        <w:bottom w:w="0" w:type="dxa"/>
        <w:right w:w="0" w:type="dxa"/>
      </w:tblCellMar>
    </w:tblPr>
  </w:style>
  <w:style w:type="table" w:customStyle="1" w:styleId="105">
    <w:name w:val="Table Normal51"/>
    <w:qFormat/>
    <w:uiPriority w:val="0"/>
    <w:tblPr>
      <w:tblCellMar>
        <w:top w:w="0" w:type="dxa"/>
        <w:left w:w="0" w:type="dxa"/>
        <w:bottom w:w="0" w:type="dxa"/>
        <w:right w:w="0" w:type="dxa"/>
      </w:tblCellMar>
    </w:tblPr>
  </w:style>
  <w:style w:type="table" w:customStyle="1" w:styleId="106">
    <w:name w:val="Table Normal61"/>
    <w:qFormat/>
    <w:uiPriority w:val="0"/>
    <w:tblPr>
      <w:tblCellMar>
        <w:top w:w="0" w:type="dxa"/>
        <w:left w:w="0" w:type="dxa"/>
        <w:bottom w:w="0" w:type="dxa"/>
        <w:right w:w="0" w:type="dxa"/>
      </w:tblCellMar>
    </w:tblPr>
  </w:style>
  <w:style w:type="table" w:customStyle="1" w:styleId="107">
    <w:name w:val="Table Normal11"/>
    <w:qFormat/>
    <w:uiPriority w:val="0"/>
    <w:tblPr>
      <w:tblCellMar>
        <w:top w:w="0" w:type="dxa"/>
        <w:left w:w="0" w:type="dxa"/>
        <w:bottom w:w="0" w:type="dxa"/>
        <w:right w:w="0" w:type="dxa"/>
      </w:tblCellMar>
    </w:tblPr>
  </w:style>
  <w:style w:type="table" w:customStyle="1" w:styleId="108">
    <w:name w:val="Table Normal21"/>
    <w:qFormat/>
    <w:uiPriority w:val="0"/>
    <w:tblPr>
      <w:tblCellMar>
        <w:top w:w="0" w:type="dxa"/>
        <w:left w:w="0" w:type="dxa"/>
        <w:bottom w:w="0" w:type="dxa"/>
        <w:right w:w="0" w:type="dxa"/>
      </w:tblCellMar>
    </w:tblPr>
  </w:style>
  <w:style w:type="table" w:customStyle="1" w:styleId="109">
    <w:name w:val="Table Normal31"/>
    <w:qFormat/>
    <w:uiPriority w:val="0"/>
    <w:tblPr>
      <w:tblCellMar>
        <w:top w:w="0" w:type="dxa"/>
        <w:left w:w="0" w:type="dxa"/>
        <w:bottom w:w="0" w:type="dxa"/>
        <w:right w:w="0" w:type="dxa"/>
      </w:tblCellMar>
    </w:tblPr>
  </w:style>
  <w:style w:type="character" w:customStyle="1" w:styleId="110">
    <w:name w:val="标题 4 字符"/>
    <w:basedOn w:val="60"/>
    <w:link w:val="8"/>
    <w:qFormat/>
    <w:uiPriority w:val="9"/>
    <w:rPr>
      <w:rFonts w:ascii="Arial" w:hAnsi="Arial" w:eastAsia="黑体"/>
      <w:b/>
      <w:kern w:val="2"/>
      <w:sz w:val="28"/>
      <w:szCs w:val="24"/>
    </w:rPr>
  </w:style>
  <w:style w:type="character" w:customStyle="1" w:styleId="111">
    <w:name w:val="标题 5 字符"/>
    <w:basedOn w:val="60"/>
    <w:link w:val="9"/>
    <w:qFormat/>
    <w:uiPriority w:val="9"/>
    <w:rPr>
      <w:rFonts w:ascii="Times New Roman" w:hAnsi="Times New Roman" w:eastAsia="宋体"/>
      <w:b/>
      <w:kern w:val="2"/>
      <w:sz w:val="28"/>
      <w:szCs w:val="24"/>
    </w:rPr>
  </w:style>
  <w:style w:type="character" w:customStyle="1" w:styleId="112">
    <w:name w:val="标题 6 字符"/>
    <w:basedOn w:val="60"/>
    <w:link w:val="10"/>
    <w:qFormat/>
    <w:uiPriority w:val="9"/>
    <w:rPr>
      <w:rFonts w:ascii="Arial" w:hAnsi="Arial" w:eastAsia="黑体"/>
      <w:b/>
      <w:kern w:val="2"/>
      <w:sz w:val="24"/>
      <w:szCs w:val="24"/>
    </w:rPr>
  </w:style>
  <w:style w:type="character" w:customStyle="1" w:styleId="113">
    <w:name w:val="标题 7 字符"/>
    <w:basedOn w:val="60"/>
    <w:link w:val="11"/>
    <w:semiHidden/>
    <w:qFormat/>
    <w:uiPriority w:val="9"/>
    <w:rPr>
      <w:rFonts w:ascii="Times New Roman" w:hAnsi="Times New Roman" w:eastAsia="宋体"/>
      <w:b/>
      <w:kern w:val="2"/>
      <w:sz w:val="24"/>
      <w:szCs w:val="24"/>
    </w:rPr>
  </w:style>
  <w:style w:type="character" w:customStyle="1" w:styleId="114">
    <w:name w:val="标题 8 字符"/>
    <w:basedOn w:val="60"/>
    <w:link w:val="12"/>
    <w:semiHidden/>
    <w:qFormat/>
    <w:uiPriority w:val="9"/>
    <w:rPr>
      <w:rFonts w:ascii="Arial" w:hAnsi="Arial" w:eastAsia="黑体"/>
      <w:kern w:val="2"/>
      <w:sz w:val="24"/>
      <w:szCs w:val="24"/>
    </w:rPr>
  </w:style>
  <w:style w:type="character" w:customStyle="1" w:styleId="115">
    <w:name w:val="标题 9 字符"/>
    <w:basedOn w:val="60"/>
    <w:link w:val="13"/>
    <w:qFormat/>
    <w:uiPriority w:val="9"/>
    <w:rPr>
      <w:rFonts w:ascii="Arial" w:hAnsi="Arial" w:eastAsia="黑体"/>
      <w:kern w:val="2"/>
      <w:sz w:val="21"/>
      <w:szCs w:val="24"/>
    </w:rPr>
  </w:style>
  <w:style w:type="character" w:customStyle="1" w:styleId="116">
    <w:name w:val="标题 2 Char"/>
    <w:basedOn w:val="60"/>
    <w:qFormat/>
    <w:uiPriority w:val="0"/>
    <w:rPr>
      <w:rFonts w:ascii="Cambria" w:hAnsi="Cambria" w:eastAsia="宋体" w:cs="Times New Roman"/>
      <w:b/>
      <w:bCs/>
      <w:sz w:val="32"/>
      <w:szCs w:val="32"/>
    </w:rPr>
  </w:style>
  <w:style w:type="character" w:customStyle="1" w:styleId="117">
    <w:name w:val="Style Caption + 宋体 小五 Char"/>
    <w:basedOn w:val="60"/>
    <w:qFormat/>
    <w:uiPriority w:val="0"/>
    <w:rPr>
      <w:rFonts w:ascii="Arial" w:hAnsi="Arial" w:cs="Arial"/>
      <w:kern w:val="2"/>
      <w:sz w:val="18"/>
    </w:rPr>
  </w:style>
  <w:style w:type="character" w:customStyle="1" w:styleId="118">
    <w:name w:val="Style Caption + 宋体 五号1 Char"/>
    <w:basedOn w:val="60"/>
    <w:qFormat/>
    <w:uiPriority w:val="0"/>
    <w:rPr>
      <w:rFonts w:hint="eastAsia" w:ascii="宋体" w:hAnsi="宋体" w:eastAsia="宋体" w:cs="Arial"/>
      <w:kern w:val="2"/>
      <w:sz w:val="18"/>
    </w:rPr>
  </w:style>
  <w:style w:type="character" w:customStyle="1" w:styleId="119">
    <w:name w:val="version Char"/>
    <w:basedOn w:val="60"/>
    <w:qFormat/>
    <w:uiPriority w:val="0"/>
    <w:rPr>
      <w:snapToGrid w:val="0"/>
      <w:color w:val="000000"/>
      <w:kern w:val="2"/>
      <w:sz w:val="48"/>
      <w:szCs w:val="24"/>
    </w:rPr>
  </w:style>
  <w:style w:type="character" w:customStyle="1" w:styleId="120">
    <w:name w:val="纯文本 Char"/>
    <w:basedOn w:val="60"/>
    <w:qFormat/>
    <w:uiPriority w:val="0"/>
    <w:rPr>
      <w:rFonts w:hint="eastAsia" w:ascii="宋体" w:hAnsi="Courier New" w:eastAsia="宋体" w:cs="Courier New"/>
      <w:kern w:val="2"/>
      <w:sz w:val="21"/>
      <w:szCs w:val="21"/>
    </w:rPr>
  </w:style>
  <w:style w:type="character" w:customStyle="1" w:styleId="121">
    <w:name w:val="样式5 Char"/>
    <w:basedOn w:val="60"/>
    <w:qFormat/>
    <w:uiPriority w:val="0"/>
    <w:rPr>
      <w:rFonts w:hint="eastAsia" w:ascii="宋体" w:hAnsi="宋体" w:eastAsia="宋体" w:cs="宋体"/>
      <w:kern w:val="2"/>
      <w:sz w:val="18"/>
      <w:szCs w:val="24"/>
      <w:lang w:val="en-US" w:eastAsia="zh-CN"/>
    </w:rPr>
  </w:style>
  <w:style w:type="character" w:customStyle="1" w:styleId="122">
    <w:name w:val="样式1 Char Char"/>
    <w:basedOn w:val="60"/>
    <w:qFormat/>
    <w:uiPriority w:val="0"/>
    <w:rPr>
      <w:rFonts w:hint="eastAsia" w:ascii="宋体" w:hAnsi="宋体" w:eastAsia="宋体" w:cs="宋体"/>
      <w:b/>
      <w:kern w:val="2"/>
      <w:sz w:val="30"/>
      <w:szCs w:val="30"/>
      <w:lang w:val="en-US" w:eastAsia="zh-CN"/>
    </w:rPr>
  </w:style>
  <w:style w:type="character" w:customStyle="1" w:styleId="123">
    <w:name w:val="注意 Char"/>
    <w:basedOn w:val="60"/>
    <w:qFormat/>
    <w:uiPriority w:val="0"/>
    <w:rPr>
      <w:rFonts w:ascii="黑体" w:hAnsi="宋体" w:eastAsia="黑体" w:cs="黑体"/>
      <w:kern w:val="2"/>
      <w:sz w:val="24"/>
      <w:szCs w:val="24"/>
    </w:rPr>
  </w:style>
  <w:style w:type="character" w:customStyle="1" w:styleId="124">
    <w:name w:val="正文文本 2 Char"/>
    <w:basedOn w:val="60"/>
    <w:qFormat/>
    <w:uiPriority w:val="0"/>
    <w:rPr>
      <w:kern w:val="2"/>
      <w:sz w:val="21"/>
      <w:szCs w:val="24"/>
    </w:rPr>
  </w:style>
  <w:style w:type="character" w:customStyle="1" w:styleId="125">
    <w:name w:val="Note Char"/>
    <w:basedOn w:val="60"/>
    <w:qFormat/>
    <w:uiPriority w:val="0"/>
    <w:rPr>
      <w:rFonts w:ascii="Calibri" w:hAnsi="Calibri" w:cs="Calibri"/>
      <w:i/>
      <w:kern w:val="2"/>
      <w:sz w:val="21"/>
      <w:shd w:val="clear" w:color="auto" w:fill="DBE5F1"/>
    </w:rPr>
  </w:style>
  <w:style w:type="character" w:customStyle="1" w:styleId="126">
    <w:name w:val="标题 21"/>
    <w:basedOn w:val="60"/>
    <w:qFormat/>
    <w:uiPriority w:val="0"/>
    <w:rPr>
      <w:rFonts w:hint="eastAsia" w:ascii="宋体" w:hAnsi="宋体" w:eastAsia="宋体" w:cs="宋体"/>
      <w:b/>
      <w:kern w:val="2"/>
      <w:sz w:val="30"/>
      <w:szCs w:val="32"/>
      <w:lang w:val="en-US" w:eastAsia="zh-CN"/>
    </w:rPr>
  </w:style>
  <w:style w:type="character" w:customStyle="1" w:styleId="127">
    <w:name w:val="样式3 Char Char"/>
    <w:basedOn w:val="60"/>
    <w:qFormat/>
    <w:uiPriority w:val="0"/>
    <w:rPr>
      <w:rFonts w:hint="eastAsia" w:ascii="宋体" w:hAnsi="宋体" w:eastAsia="宋体" w:cs="宋体"/>
      <w:kern w:val="2"/>
      <w:sz w:val="18"/>
      <w:szCs w:val="18"/>
      <w:lang w:val="en-US" w:eastAsia="zh-CN"/>
    </w:rPr>
  </w:style>
  <w:style w:type="character" w:customStyle="1" w:styleId="128">
    <w:name w:val="样式2 Char Char"/>
    <w:basedOn w:val="60"/>
    <w:qFormat/>
    <w:uiPriority w:val="0"/>
    <w:rPr>
      <w:rFonts w:hint="eastAsia" w:ascii="宋体" w:hAnsi="宋体" w:eastAsia="宋体" w:cs="宋体"/>
      <w:kern w:val="2"/>
      <w:sz w:val="24"/>
      <w:szCs w:val="24"/>
      <w:lang w:val="en-US" w:eastAsia="zh-CN"/>
    </w:rPr>
  </w:style>
  <w:style w:type="character" w:customStyle="1" w:styleId="129">
    <w:name w:val="样式4 Char Char"/>
    <w:basedOn w:val="60"/>
    <w:qFormat/>
    <w:uiPriority w:val="0"/>
    <w:rPr>
      <w:rFonts w:hint="eastAsia" w:ascii="宋体" w:hAnsi="宋体" w:eastAsia="宋体" w:cs="宋体"/>
      <w:b/>
      <w:kern w:val="2"/>
      <w:sz w:val="24"/>
      <w:szCs w:val="24"/>
      <w:lang w:val="en-US" w:eastAsia="zh-CN"/>
    </w:rPr>
  </w:style>
  <w:style w:type="character" w:customStyle="1" w:styleId="130">
    <w:name w:val="样式6 Char"/>
    <w:basedOn w:val="60"/>
    <w:qFormat/>
    <w:uiPriority w:val="0"/>
    <w:rPr>
      <w:rFonts w:hint="eastAsia" w:ascii="宋体" w:hAnsi="宋体" w:eastAsia="宋体" w:cs="宋体"/>
      <w:b/>
      <w:kern w:val="2"/>
      <w:sz w:val="24"/>
      <w:szCs w:val="24"/>
      <w:lang w:val="en-US" w:eastAsia="zh-CN"/>
    </w:rPr>
  </w:style>
  <w:style w:type="character" w:customStyle="1" w:styleId="131">
    <w:name w:val="正文文本 Char1"/>
    <w:basedOn w:val="60"/>
    <w:qFormat/>
    <w:uiPriority w:val="0"/>
    <w:rPr>
      <w:kern w:val="2"/>
      <w:sz w:val="21"/>
      <w:szCs w:val="24"/>
    </w:rPr>
  </w:style>
  <w:style w:type="character" w:customStyle="1" w:styleId="132">
    <w:name w:val="样式 小四 加粗 Char"/>
    <w:basedOn w:val="60"/>
    <w:qFormat/>
    <w:uiPriority w:val="0"/>
    <w:rPr>
      <w:rFonts w:hint="eastAsia" w:ascii="宋体" w:hAnsi="宋体" w:eastAsia="宋体" w:cs="宋体"/>
      <w:b/>
      <w:kern w:val="2"/>
      <w:sz w:val="24"/>
      <w:szCs w:val="24"/>
      <w:lang w:val="en-US" w:eastAsia="zh-CN"/>
    </w:rPr>
  </w:style>
  <w:style w:type="character" w:customStyle="1" w:styleId="133">
    <w:name w:val="图说明 Char"/>
    <w:basedOn w:val="60"/>
    <w:qFormat/>
    <w:uiPriority w:val="0"/>
    <w:rPr>
      <w:rFonts w:hint="eastAsia" w:ascii="宋体" w:hAnsi="宋体" w:eastAsia="宋体" w:cs="宋体"/>
      <w:kern w:val="2"/>
      <w:szCs w:val="24"/>
      <w:lang w:val="en-US" w:eastAsia="zh-CN"/>
    </w:rPr>
  </w:style>
  <w:style w:type="character" w:customStyle="1" w:styleId="134">
    <w:name w:val="Style Caption Char"/>
    <w:basedOn w:val="135"/>
    <w:qFormat/>
    <w:uiPriority w:val="0"/>
    <w:rPr>
      <w:rFonts w:ascii="Arial" w:hAnsi="Arial" w:eastAsia="黑体"/>
      <w:kern w:val="2"/>
      <w:szCs w:val="24"/>
    </w:rPr>
  </w:style>
  <w:style w:type="character" w:customStyle="1" w:styleId="135">
    <w:name w:val="题注 字符"/>
    <w:basedOn w:val="60"/>
    <w:link w:val="20"/>
    <w:semiHidden/>
    <w:qFormat/>
    <w:uiPriority w:val="35"/>
    <w:rPr>
      <w:rFonts w:ascii="Arial" w:hAnsi="Arial" w:eastAsia="黑体"/>
      <w:kern w:val="2"/>
      <w:szCs w:val="24"/>
    </w:rPr>
  </w:style>
  <w:style w:type="character" w:customStyle="1" w:styleId="136">
    <w:name w:val="Style Caption + 宋体 五号 Char"/>
    <w:basedOn w:val="60"/>
    <w:qFormat/>
    <w:uiPriority w:val="0"/>
    <w:rPr>
      <w:rFonts w:hint="eastAsia" w:ascii="宋体" w:hAnsi="宋体" w:eastAsia="宋体" w:cs="Arial"/>
      <w:kern w:val="2"/>
      <w:sz w:val="18"/>
    </w:rPr>
  </w:style>
  <w:style w:type="character" w:customStyle="1" w:styleId="137">
    <w:name w:val="No Spacing Char"/>
    <w:basedOn w:val="60"/>
    <w:qFormat/>
    <w:uiPriority w:val="0"/>
    <w:rPr>
      <w:rFonts w:hint="default" w:ascii="Calibri" w:hAnsi="Calibri" w:cs="Calibri"/>
      <w:sz w:val="22"/>
      <w:szCs w:val="22"/>
      <w:lang w:val="en-US" w:eastAsia="zh-CN"/>
    </w:rPr>
  </w:style>
  <w:style w:type="character" w:customStyle="1" w:styleId="138">
    <w:name w:val="标题5 Char"/>
    <w:basedOn w:val="60"/>
    <w:qFormat/>
    <w:uiPriority w:val="0"/>
    <w:rPr>
      <w:b/>
      <w:color w:val="1F497D"/>
      <w:kern w:val="2"/>
      <w:sz w:val="24"/>
      <w:szCs w:val="24"/>
    </w:rPr>
  </w:style>
  <w:style w:type="character" w:customStyle="1" w:styleId="139">
    <w:name w:val="正文文本 3 Char"/>
    <w:basedOn w:val="60"/>
    <w:qFormat/>
    <w:uiPriority w:val="0"/>
  </w:style>
  <w:style w:type="character" w:customStyle="1" w:styleId="140">
    <w:name w:val="trans"/>
    <w:basedOn w:val="60"/>
    <w:qFormat/>
    <w:uiPriority w:val="0"/>
  </w:style>
  <w:style w:type="character" w:customStyle="1" w:styleId="141">
    <w:name w:val="样式 10 磅 加粗"/>
    <w:basedOn w:val="60"/>
    <w:qFormat/>
    <w:uiPriority w:val="0"/>
    <w:rPr>
      <w:b/>
      <w:sz w:val="24"/>
    </w:rPr>
  </w:style>
  <w:style w:type="paragraph" w:customStyle="1" w:styleId="142">
    <w:name w:val="标题2"/>
    <w:basedOn w:val="6"/>
    <w:link w:val="143"/>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43">
    <w:name w:val="标题2 Char"/>
    <w:link w:val="142"/>
    <w:qFormat/>
    <w:uiPriority w:val="0"/>
    <w:rPr>
      <w:rFonts w:ascii="黑体" w:hAnsi="黑体" w:eastAsia="黑体"/>
      <w:bCs/>
      <w:kern w:val="2"/>
      <w:sz w:val="30"/>
      <w:szCs w:val="32"/>
    </w:rPr>
  </w:style>
  <w:style w:type="character" w:customStyle="1" w:styleId="144">
    <w:name w:val="标题 2 字符"/>
    <w:basedOn w:val="60"/>
    <w:link w:val="6"/>
    <w:qFormat/>
    <w:uiPriority w:val="9"/>
    <w:rPr>
      <w:rFonts w:ascii="Arial" w:hAnsi="Arial" w:eastAsia="Arial" w:cs="Arial"/>
      <w:color w:val="000000"/>
      <w:sz w:val="24"/>
      <w:szCs w:val="24"/>
      <w:u w:color="000000"/>
    </w:rPr>
  </w:style>
  <w:style w:type="character" w:customStyle="1" w:styleId="145">
    <w:name w:val="标题 3 Char1"/>
    <w:basedOn w:val="60"/>
    <w:qFormat/>
    <w:uiPriority w:val="0"/>
    <w:rPr>
      <w:rFonts w:eastAsia="宋体"/>
      <w:b/>
      <w:bCs/>
      <w:kern w:val="2"/>
      <w:sz w:val="32"/>
      <w:szCs w:val="32"/>
      <w:lang w:val="en-US" w:eastAsia="zh-CN" w:bidi="ar-SA"/>
    </w:rPr>
  </w:style>
  <w:style w:type="character" w:customStyle="1" w:styleId="146">
    <w:name w:val="标题 1 字符"/>
    <w:basedOn w:val="60"/>
    <w:link w:val="4"/>
    <w:qFormat/>
    <w:uiPriority w:val="9"/>
    <w:rPr>
      <w:rFonts w:ascii="Times New Roman" w:hAnsi="Times New Roman" w:eastAsia="Times New Roman"/>
      <w:b/>
      <w:bCs/>
      <w:color w:val="000000"/>
      <w:kern w:val="44"/>
      <w:sz w:val="24"/>
      <w:szCs w:val="24"/>
      <w:u w:color="000000"/>
    </w:rPr>
  </w:style>
  <w:style w:type="character" w:customStyle="1" w:styleId="147">
    <w:name w:val="脚注文本 字符"/>
    <w:basedOn w:val="60"/>
    <w:link w:val="45"/>
    <w:qFormat/>
    <w:uiPriority w:val="0"/>
    <w:rPr>
      <w:rFonts w:ascii="Times New Roman" w:hAnsi="Times New Roman" w:eastAsia="宋体"/>
      <w:kern w:val="2"/>
      <w:sz w:val="18"/>
      <w:szCs w:val="24"/>
    </w:rPr>
  </w:style>
  <w:style w:type="character" w:customStyle="1" w:styleId="148">
    <w:name w:val="批注文字 字符"/>
    <w:basedOn w:val="60"/>
    <w:link w:val="22"/>
    <w:qFormat/>
    <w:uiPriority w:val="99"/>
    <w:rPr>
      <w:rFonts w:ascii="Times New Roman" w:hAnsi="Times New Roman" w:eastAsia="宋体"/>
      <w:kern w:val="2"/>
      <w:sz w:val="21"/>
      <w:szCs w:val="24"/>
    </w:rPr>
  </w:style>
  <w:style w:type="character" w:customStyle="1" w:styleId="149">
    <w:name w:val="尾注文本 字符"/>
    <w:basedOn w:val="60"/>
    <w:link w:val="36"/>
    <w:semiHidden/>
    <w:qFormat/>
    <w:uiPriority w:val="99"/>
    <w:rPr>
      <w:rFonts w:ascii="Times New Roman" w:hAnsi="Times New Roman" w:eastAsia="宋体"/>
      <w:kern w:val="2"/>
      <w:sz w:val="21"/>
      <w:szCs w:val="24"/>
    </w:rPr>
  </w:style>
  <w:style w:type="character" w:customStyle="1" w:styleId="150">
    <w:name w:val="宏文本 字符"/>
    <w:basedOn w:val="60"/>
    <w:link w:val="3"/>
    <w:semiHidden/>
    <w:qFormat/>
    <w:uiPriority w:val="99"/>
    <w:rPr>
      <w:rFonts w:ascii="Courier New" w:hAnsi="Courier New" w:eastAsia="宋体"/>
      <w:kern w:val="2"/>
      <w:sz w:val="24"/>
    </w:rPr>
  </w:style>
  <w:style w:type="character" w:customStyle="1" w:styleId="151">
    <w:name w:val="标题 字符"/>
    <w:basedOn w:val="60"/>
    <w:link w:val="54"/>
    <w:qFormat/>
    <w:uiPriority w:val="10"/>
    <w:rPr>
      <w:rFonts w:ascii="Arial" w:hAnsi="Arial" w:eastAsia="宋体"/>
      <w:b/>
      <w:kern w:val="2"/>
      <w:sz w:val="32"/>
      <w:szCs w:val="24"/>
    </w:rPr>
  </w:style>
  <w:style w:type="character" w:customStyle="1" w:styleId="152">
    <w:name w:val="结束语 字符"/>
    <w:basedOn w:val="60"/>
    <w:link w:val="24"/>
    <w:semiHidden/>
    <w:qFormat/>
    <w:uiPriority w:val="99"/>
    <w:rPr>
      <w:rFonts w:ascii="Times New Roman" w:hAnsi="Times New Roman" w:eastAsia="宋体"/>
      <w:kern w:val="2"/>
      <w:sz w:val="21"/>
      <w:szCs w:val="24"/>
    </w:rPr>
  </w:style>
  <w:style w:type="character" w:customStyle="1" w:styleId="153">
    <w:name w:val="签名 字符"/>
    <w:basedOn w:val="60"/>
    <w:link w:val="40"/>
    <w:semiHidden/>
    <w:qFormat/>
    <w:uiPriority w:val="99"/>
    <w:rPr>
      <w:rFonts w:ascii="Times New Roman" w:hAnsi="Times New Roman" w:eastAsia="宋体"/>
      <w:kern w:val="2"/>
      <w:sz w:val="21"/>
      <w:szCs w:val="24"/>
    </w:rPr>
  </w:style>
  <w:style w:type="character" w:customStyle="1" w:styleId="154">
    <w:name w:val="正文文本 Char"/>
    <w:basedOn w:val="60"/>
    <w:qFormat/>
    <w:uiPriority w:val="0"/>
  </w:style>
  <w:style w:type="character" w:customStyle="1" w:styleId="155">
    <w:name w:val="正文文本缩进 字符"/>
    <w:basedOn w:val="60"/>
    <w:link w:val="26"/>
    <w:qFormat/>
    <w:uiPriority w:val="0"/>
    <w:rPr>
      <w:rFonts w:ascii="Times New Roman" w:hAnsi="Times New Roman" w:eastAsia="宋体"/>
      <w:kern w:val="2"/>
      <w:sz w:val="21"/>
      <w:szCs w:val="24"/>
    </w:rPr>
  </w:style>
  <w:style w:type="character" w:customStyle="1" w:styleId="156">
    <w:name w:val="信息标题 字符"/>
    <w:basedOn w:val="60"/>
    <w:link w:val="51"/>
    <w:semiHidden/>
    <w:qFormat/>
    <w:uiPriority w:val="99"/>
    <w:rPr>
      <w:rFonts w:ascii="Arial" w:hAnsi="Arial" w:eastAsia="宋体"/>
      <w:kern w:val="2"/>
      <w:sz w:val="24"/>
      <w:szCs w:val="24"/>
      <w:shd w:val="pct20" w:color="auto" w:fill="auto"/>
    </w:rPr>
  </w:style>
  <w:style w:type="character" w:customStyle="1" w:styleId="157">
    <w:name w:val="副标题 字符"/>
    <w:basedOn w:val="60"/>
    <w:link w:val="43"/>
    <w:qFormat/>
    <w:uiPriority w:val="11"/>
    <w:rPr>
      <w:rFonts w:ascii="Arial" w:hAnsi="Arial" w:eastAsia="宋体"/>
      <w:b/>
      <w:kern w:val="28"/>
      <w:sz w:val="32"/>
      <w:szCs w:val="24"/>
    </w:rPr>
  </w:style>
  <w:style w:type="character" w:customStyle="1" w:styleId="158">
    <w:name w:val="称呼 字符"/>
    <w:basedOn w:val="60"/>
    <w:link w:val="23"/>
    <w:semiHidden/>
    <w:qFormat/>
    <w:uiPriority w:val="99"/>
    <w:rPr>
      <w:rFonts w:ascii="Times New Roman" w:hAnsi="Times New Roman" w:eastAsia="宋体"/>
      <w:kern w:val="2"/>
      <w:sz w:val="21"/>
      <w:szCs w:val="24"/>
    </w:rPr>
  </w:style>
  <w:style w:type="character" w:customStyle="1" w:styleId="159">
    <w:name w:val="日期 字符"/>
    <w:basedOn w:val="60"/>
    <w:link w:val="34"/>
    <w:qFormat/>
    <w:uiPriority w:val="0"/>
    <w:rPr>
      <w:rFonts w:ascii="Times New Roman" w:hAnsi="Times New Roman" w:eastAsia="Arial Unicode MS" w:cs="Arial Unicode MS"/>
      <w:color w:val="000000"/>
      <w:kern w:val="2"/>
      <w:sz w:val="32"/>
      <w:szCs w:val="32"/>
      <w:u w:color="000000"/>
    </w:rPr>
  </w:style>
  <w:style w:type="character" w:customStyle="1" w:styleId="160">
    <w:name w:val="正文文本 字符"/>
    <w:basedOn w:val="60"/>
    <w:link w:val="25"/>
    <w:qFormat/>
    <w:uiPriority w:val="0"/>
    <w:rPr>
      <w:rFonts w:ascii="Arial Unicode MS" w:hAnsi="Arial Unicode MS" w:eastAsia="Times New Roman" w:cs="Arial Unicode MS"/>
      <w:color w:val="000000"/>
      <w:kern w:val="2"/>
      <w:sz w:val="32"/>
      <w:szCs w:val="32"/>
      <w:u w:color="000000"/>
    </w:rPr>
  </w:style>
  <w:style w:type="character" w:customStyle="1" w:styleId="161">
    <w:name w:val="正文文本首行缩进 字符"/>
    <w:basedOn w:val="160"/>
    <w:link w:val="56"/>
    <w:semiHidden/>
    <w:qFormat/>
    <w:uiPriority w:val="99"/>
    <w:rPr>
      <w:rFonts w:ascii="Times New Roman" w:hAnsi="Times New Roman" w:eastAsia="宋体" w:cs="Arial Unicode MS"/>
      <w:color w:val="000000"/>
      <w:kern w:val="2"/>
      <w:sz w:val="21"/>
      <w:szCs w:val="24"/>
      <w:u w:color="000000"/>
    </w:rPr>
  </w:style>
  <w:style w:type="character" w:customStyle="1" w:styleId="162">
    <w:name w:val="正文文本首行缩进 2 字符"/>
    <w:basedOn w:val="155"/>
    <w:link w:val="57"/>
    <w:qFormat/>
    <w:uiPriority w:val="99"/>
    <w:rPr>
      <w:rFonts w:ascii="Calibri" w:hAnsi="Calibri" w:eastAsia="宋体"/>
      <w:kern w:val="2"/>
      <w:sz w:val="21"/>
      <w:szCs w:val="22"/>
    </w:rPr>
  </w:style>
  <w:style w:type="character" w:customStyle="1" w:styleId="163">
    <w:name w:val="注释标题 字符"/>
    <w:basedOn w:val="60"/>
    <w:link w:val="16"/>
    <w:semiHidden/>
    <w:qFormat/>
    <w:uiPriority w:val="99"/>
    <w:rPr>
      <w:rFonts w:ascii="Times New Roman" w:hAnsi="Times New Roman" w:eastAsia="宋体"/>
      <w:kern w:val="2"/>
      <w:sz w:val="21"/>
      <w:szCs w:val="24"/>
    </w:rPr>
  </w:style>
  <w:style w:type="character" w:customStyle="1" w:styleId="164">
    <w:name w:val="文档结构图 字符"/>
    <w:basedOn w:val="60"/>
    <w:link w:val="21"/>
    <w:qFormat/>
    <w:uiPriority w:val="0"/>
    <w:rPr>
      <w:rFonts w:ascii="Times New Roman" w:hAnsi="Times New Roman" w:eastAsia="宋体"/>
      <w:kern w:val="2"/>
      <w:sz w:val="21"/>
      <w:szCs w:val="24"/>
      <w:shd w:val="clear" w:color="auto" w:fill="000080"/>
    </w:rPr>
  </w:style>
  <w:style w:type="character" w:customStyle="1" w:styleId="165">
    <w:name w:val="电子邮件签名 字符"/>
    <w:basedOn w:val="60"/>
    <w:link w:val="17"/>
    <w:semiHidden/>
    <w:qFormat/>
    <w:uiPriority w:val="99"/>
    <w:rPr>
      <w:rFonts w:ascii="Times New Roman" w:hAnsi="Times New Roman" w:eastAsia="宋体"/>
      <w:kern w:val="2"/>
      <w:sz w:val="21"/>
      <w:szCs w:val="24"/>
    </w:rPr>
  </w:style>
  <w:style w:type="character" w:customStyle="1" w:styleId="166">
    <w:name w:val="HTML 地址 字符"/>
    <w:basedOn w:val="60"/>
    <w:link w:val="28"/>
    <w:semiHidden/>
    <w:qFormat/>
    <w:uiPriority w:val="99"/>
    <w:rPr>
      <w:rFonts w:ascii="Times New Roman" w:hAnsi="Times New Roman" w:eastAsia="宋体"/>
      <w:i/>
      <w:kern w:val="2"/>
      <w:sz w:val="21"/>
      <w:szCs w:val="24"/>
    </w:rPr>
  </w:style>
  <w:style w:type="character" w:customStyle="1" w:styleId="167">
    <w:name w:val="HTML 预设格式 字符"/>
    <w:basedOn w:val="60"/>
    <w:link w:val="52"/>
    <w:semiHidden/>
    <w:qFormat/>
    <w:uiPriority w:val="99"/>
    <w:rPr>
      <w:rFonts w:ascii="Courier New" w:hAnsi="Courier New" w:eastAsia="宋体"/>
      <w:kern w:val="2"/>
      <w:szCs w:val="24"/>
    </w:rPr>
  </w:style>
  <w:style w:type="character" w:customStyle="1" w:styleId="168">
    <w:name w:val="批注主题 字符"/>
    <w:basedOn w:val="148"/>
    <w:link w:val="55"/>
    <w:qFormat/>
    <w:uiPriority w:val="99"/>
    <w:rPr>
      <w:rFonts w:ascii="Times New Roman" w:hAnsi="Times New Roman" w:eastAsia="宋体"/>
      <w:b/>
      <w:kern w:val="2"/>
      <w:sz w:val="21"/>
      <w:szCs w:val="24"/>
    </w:rPr>
  </w:style>
  <w:style w:type="paragraph" w:customStyle="1" w:styleId="169">
    <w:name w:val="_Style 6"/>
    <w:basedOn w:val="1"/>
    <w:qFormat/>
    <w:uiPriority w:val="0"/>
    <w:pPr>
      <w:widowControl w:val="0"/>
      <w:tabs>
        <w:tab w:val="left" w:pos="360"/>
      </w:tabs>
      <w:jc w:val="both"/>
    </w:pPr>
    <w:rPr>
      <w:rFonts w:eastAsia="宋体"/>
      <w:kern w:val="2"/>
      <w:sz w:val="21"/>
      <w:lang w:eastAsia="zh-CN"/>
    </w:rPr>
  </w:style>
  <w:style w:type="paragraph" w:customStyle="1" w:styleId="170">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71">
    <w:name w:val="网格型6"/>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Table Normal7"/>
    <w:qFormat/>
    <w:uiPriority w:val="0"/>
    <w:tblPr>
      <w:tblCellMar>
        <w:top w:w="0" w:type="dxa"/>
        <w:left w:w="0" w:type="dxa"/>
        <w:bottom w:w="0" w:type="dxa"/>
        <w:right w:w="0" w:type="dxa"/>
      </w:tblCellMar>
    </w:tblPr>
  </w:style>
  <w:style w:type="table" w:customStyle="1" w:styleId="174">
    <w:name w:val="网格型2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 Normal111"/>
    <w:qFormat/>
    <w:uiPriority w:val="0"/>
    <w:tblPr>
      <w:tblCellMar>
        <w:top w:w="0" w:type="dxa"/>
        <w:left w:w="0" w:type="dxa"/>
        <w:bottom w:w="0" w:type="dxa"/>
        <w:right w:w="0" w:type="dxa"/>
      </w:tblCellMar>
    </w:tblPr>
  </w:style>
  <w:style w:type="table" w:customStyle="1" w:styleId="176">
    <w:name w:val="Table Normal211"/>
    <w:qFormat/>
    <w:uiPriority w:val="0"/>
    <w:tblPr>
      <w:tblCellMar>
        <w:top w:w="0" w:type="dxa"/>
        <w:left w:w="0" w:type="dxa"/>
        <w:bottom w:w="0" w:type="dxa"/>
        <w:right w:w="0" w:type="dxa"/>
      </w:tblCellMar>
    </w:tblPr>
  </w:style>
  <w:style w:type="table" w:customStyle="1" w:styleId="177">
    <w:name w:val="Table Normal311"/>
    <w:qFormat/>
    <w:uiPriority w:val="0"/>
    <w:tblPr>
      <w:tblCellMar>
        <w:top w:w="0" w:type="dxa"/>
        <w:left w:w="0" w:type="dxa"/>
        <w:bottom w:w="0" w:type="dxa"/>
        <w:right w:w="0" w:type="dxa"/>
      </w:tblCellMar>
    </w:tblPr>
  </w:style>
  <w:style w:type="table" w:customStyle="1" w:styleId="178">
    <w:name w:val="网格型7"/>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Normal8"/>
    <w:qFormat/>
    <w:uiPriority w:val="0"/>
    <w:tblPr>
      <w:tblCellMar>
        <w:top w:w="0" w:type="dxa"/>
        <w:left w:w="0" w:type="dxa"/>
        <w:bottom w:w="0" w:type="dxa"/>
        <w:right w:w="0" w:type="dxa"/>
      </w:tblCellMar>
    </w:tblPr>
  </w:style>
  <w:style w:type="table" w:customStyle="1" w:styleId="180">
    <w:name w:val="网格型7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8"/>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9"/>
    <w:basedOn w:val="58"/>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Table Normal9"/>
    <w:qFormat/>
    <w:uiPriority w:val="0"/>
    <w:tblPr>
      <w:tblCellMar>
        <w:top w:w="0" w:type="dxa"/>
        <w:left w:w="0" w:type="dxa"/>
        <w:bottom w:w="0" w:type="dxa"/>
        <w:right w:w="0" w:type="dxa"/>
      </w:tblCellMar>
    </w:tblPr>
  </w:style>
  <w:style w:type="table" w:customStyle="1" w:styleId="185">
    <w:name w:val="Table Normal12"/>
    <w:qFormat/>
    <w:uiPriority w:val="0"/>
    <w:tblPr>
      <w:tblCellMar>
        <w:top w:w="0" w:type="dxa"/>
        <w:left w:w="0" w:type="dxa"/>
        <w:bottom w:w="0" w:type="dxa"/>
        <w:right w:w="0" w:type="dxa"/>
      </w:tblCellMar>
    </w:tblPr>
  </w:style>
  <w:style w:type="table" w:customStyle="1" w:styleId="186">
    <w:name w:val="Table Normal22"/>
    <w:qFormat/>
    <w:uiPriority w:val="0"/>
    <w:tblPr>
      <w:tblCellMar>
        <w:top w:w="0" w:type="dxa"/>
        <w:left w:w="0" w:type="dxa"/>
        <w:bottom w:w="0" w:type="dxa"/>
        <w:right w:w="0" w:type="dxa"/>
      </w:tblCellMar>
    </w:tblPr>
  </w:style>
  <w:style w:type="table" w:customStyle="1" w:styleId="187">
    <w:name w:val="Table Normal32"/>
    <w:qFormat/>
    <w:uiPriority w:val="0"/>
    <w:tblPr>
      <w:tblCellMar>
        <w:top w:w="0" w:type="dxa"/>
        <w:left w:w="0" w:type="dxa"/>
        <w:bottom w:w="0" w:type="dxa"/>
        <w:right w:w="0" w:type="dxa"/>
      </w:tblCellMar>
    </w:tblPr>
  </w:style>
  <w:style w:type="table" w:customStyle="1" w:styleId="188">
    <w:name w:val="Table Normal42"/>
    <w:qFormat/>
    <w:uiPriority w:val="0"/>
    <w:tblPr>
      <w:tblCellMar>
        <w:top w:w="0" w:type="dxa"/>
        <w:left w:w="0" w:type="dxa"/>
        <w:bottom w:w="0" w:type="dxa"/>
        <w:right w:w="0" w:type="dxa"/>
      </w:tblCellMar>
    </w:tblPr>
  </w:style>
  <w:style w:type="table" w:customStyle="1" w:styleId="189">
    <w:name w:val="Table Normal52"/>
    <w:qFormat/>
    <w:uiPriority w:val="0"/>
    <w:tblPr>
      <w:tblCellMar>
        <w:top w:w="0" w:type="dxa"/>
        <w:left w:w="0" w:type="dxa"/>
        <w:bottom w:w="0" w:type="dxa"/>
        <w:right w:w="0" w:type="dxa"/>
      </w:tblCellMar>
    </w:tblPr>
  </w:style>
  <w:style w:type="table" w:customStyle="1" w:styleId="190">
    <w:name w:val="Table Normal62"/>
    <w:qFormat/>
    <w:uiPriority w:val="0"/>
    <w:tblPr>
      <w:tblCellMar>
        <w:top w:w="0" w:type="dxa"/>
        <w:left w:w="0" w:type="dxa"/>
        <w:bottom w:w="0" w:type="dxa"/>
        <w:right w:w="0" w:type="dxa"/>
      </w:tblCellMar>
    </w:tblPr>
  </w:style>
  <w:style w:type="table" w:customStyle="1" w:styleId="191">
    <w:name w:val="网格型12"/>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2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3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4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5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e Normal411"/>
    <w:qFormat/>
    <w:uiPriority w:val="0"/>
    <w:tblPr>
      <w:tblCellMar>
        <w:top w:w="0" w:type="dxa"/>
        <w:left w:w="0" w:type="dxa"/>
        <w:bottom w:w="0" w:type="dxa"/>
        <w:right w:w="0" w:type="dxa"/>
      </w:tblCellMar>
    </w:tblPr>
  </w:style>
  <w:style w:type="table" w:customStyle="1" w:styleId="197">
    <w:name w:val="Table Normal511"/>
    <w:qFormat/>
    <w:uiPriority w:val="0"/>
    <w:tblPr>
      <w:tblCellMar>
        <w:top w:w="0" w:type="dxa"/>
        <w:left w:w="0" w:type="dxa"/>
        <w:bottom w:w="0" w:type="dxa"/>
        <w:right w:w="0" w:type="dxa"/>
      </w:tblCellMar>
    </w:tblPr>
  </w:style>
  <w:style w:type="table" w:customStyle="1" w:styleId="198">
    <w:name w:val="Table Normal611"/>
    <w:qFormat/>
    <w:uiPriority w:val="0"/>
    <w:tblPr>
      <w:tblCellMar>
        <w:top w:w="0" w:type="dxa"/>
        <w:left w:w="0" w:type="dxa"/>
        <w:bottom w:w="0" w:type="dxa"/>
        <w:right w:w="0" w:type="dxa"/>
      </w:tblCellMar>
    </w:tblPr>
  </w:style>
  <w:style w:type="table" w:customStyle="1" w:styleId="199">
    <w:name w:val="Table Normal112"/>
    <w:qFormat/>
    <w:uiPriority w:val="0"/>
    <w:tblPr>
      <w:tblCellMar>
        <w:top w:w="0" w:type="dxa"/>
        <w:left w:w="0" w:type="dxa"/>
        <w:bottom w:w="0" w:type="dxa"/>
        <w:right w:w="0" w:type="dxa"/>
      </w:tblCellMar>
    </w:tblPr>
  </w:style>
  <w:style w:type="table" w:customStyle="1" w:styleId="200">
    <w:name w:val="Table Normal212"/>
    <w:qFormat/>
    <w:uiPriority w:val="0"/>
    <w:tblPr>
      <w:tblCellMar>
        <w:top w:w="0" w:type="dxa"/>
        <w:left w:w="0" w:type="dxa"/>
        <w:bottom w:w="0" w:type="dxa"/>
        <w:right w:w="0" w:type="dxa"/>
      </w:tblCellMar>
    </w:tblPr>
  </w:style>
  <w:style w:type="table" w:customStyle="1" w:styleId="201">
    <w:name w:val="Table Normal312"/>
    <w:qFormat/>
    <w:uiPriority w:val="0"/>
    <w:tblPr>
      <w:tblCellMar>
        <w:top w:w="0" w:type="dxa"/>
        <w:left w:w="0" w:type="dxa"/>
        <w:bottom w:w="0" w:type="dxa"/>
        <w:right w:w="0" w:type="dxa"/>
      </w:tblCellMar>
    </w:tblPr>
  </w:style>
  <w:style w:type="paragraph" w:customStyle="1" w:styleId="202">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203">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204">
    <w:name w:val="网格型1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Normal71"/>
    <w:qFormat/>
    <w:uiPriority w:val="0"/>
    <w:tblPr>
      <w:tblCellMar>
        <w:top w:w="0" w:type="dxa"/>
        <w:left w:w="0" w:type="dxa"/>
        <w:bottom w:w="0" w:type="dxa"/>
        <w:right w:w="0" w:type="dxa"/>
      </w:tblCellMar>
    </w:tblPr>
  </w:style>
  <w:style w:type="table" w:customStyle="1" w:styleId="206">
    <w:name w:val="网格型2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le Normal1111"/>
    <w:qFormat/>
    <w:uiPriority w:val="0"/>
    <w:tblPr>
      <w:tblCellMar>
        <w:top w:w="0" w:type="dxa"/>
        <w:left w:w="0" w:type="dxa"/>
        <w:bottom w:w="0" w:type="dxa"/>
        <w:right w:w="0" w:type="dxa"/>
      </w:tblCellMar>
    </w:tblPr>
  </w:style>
  <w:style w:type="table" w:customStyle="1" w:styleId="208">
    <w:name w:val="Table Normal2111"/>
    <w:qFormat/>
    <w:uiPriority w:val="0"/>
    <w:tblPr>
      <w:tblCellMar>
        <w:top w:w="0" w:type="dxa"/>
        <w:left w:w="0" w:type="dxa"/>
        <w:bottom w:w="0" w:type="dxa"/>
        <w:right w:w="0" w:type="dxa"/>
      </w:tblCellMar>
    </w:tblPr>
  </w:style>
  <w:style w:type="table" w:customStyle="1" w:styleId="209">
    <w:name w:val="Table Normal3111"/>
    <w:qFormat/>
    <w:uiPriority w:val="0"/>
    <w:tblPr>
      <w:tblCellMar>
        <w:top w:w="0" w:type="dxa"/>
        <w:left w:w="0" w:type="dxa"/>
        <w:bottom w:w="0" w:type="dxa"/>
        <w:right w:w="0" w:type="dxa"/>
      </w:tblCellMar>
    </w:tblPr>
  </w:style>
  <w:style w:type="table" w:customStyle="1" w:styleId="210">
    <w:name w:val="网格型6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le Normal81"/>
    <w:qFormat/>
    <w:uiPriority w:val="0"/>
    <w:tblPr>
      <w:tblCellMar>
        <w:top w:w="0" w:type="dxa"/>
        <w:left w:w="0" w:type="dxa"/>
        <w:bottom w:w="0" w:type="dxa"/>
        <w:right w:w="0" w:type="dxa"/>
      </w:tblCellMar>
    </w:tblPr>
  </w:style>
  <w:style w:type="table" w:customStyle="1" w:styleId="212">
    <w:name w:val="网格型7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1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le Normal11111"/>
    <w:qFormat/>
    <w:uiPriority w:val="0"/>
    <w:tblPr>
      <w:tblCellMar>
        <w:top w:w="0" w:type="dxa"/>
        <w:left w:w="0" w:type="dxa"/>
        <w:bottom w:w="0" w:type="dxa"/>
        <w:right w:w="0" w:type="dxa"/>
      </w:tblCellMar>
    </w:tblPr>
  </w:style>
  <w:style w:type="table" w:customStyle="1" w:styleId="215">
    <w:name w:val="网格型8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91"/>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Table Normal91"/>
    <w:qFormat/>
    <w:uiPriority w:val="0"/>
    <w:tblPr>
      <w:tblCellMar>
        <w:top w:w="0" w:type="dxa"/>
        <w:left w:w="0" w:type="dxa"/>
        <w:bottom w:w="0" w:type="dxa"/>
        <w:right w:w="0" w:type="dxa"/>
      </w:tblCellMar>
    </w:tblPr>
  </w:style>
  <w:style w:type="table" w:customStyle="1" w:styleId="218">
    <w:name w:val="Table Normal121"/>
    <w:qFormat/>
    <w:uiPriority w:val="0"/>
    <w:tblPr>
      <w:tblCellMar>
        <w:top w:w="0" w:type="dxa"/>
        <w:left w:w="0" w:type="dxa"/>
        <w:bottom w:w="0" w:type="dxa"/>
        <w:right w:w="0" w:type="dxa"/>
      </w:tblCellMar>
    </w:tblPr>
  </w:style>
  <w:style w:type="table" w:customStyle="1" w:styleId="219">
    <w:name w:val="Table Normal221"/>
    <w:qFormat/>
    <w:uiPriority w:val="0"/>
    <w:tblPr>
      <w:tblCellMar>
        <w:top w:w="0" w:type="dxa"/>
        <w:left w:w="0" w:type="dxa"/>
        <w:bottom w:w="0" w:type="dxa"/>
        <w:right w:w="0" w:type="dxa"/>
      </w:tblCellMar>
    </w:tblPr>
  </w:style>
  <w:style w:type="table" w:customStyle="1" w:styleId="220">
    <w:name w:val="Table Normal321"/>
    <w:qFormat/>
    <w:uiPriority w:val="0"/>
    <w:tblPr>
      <w:tblCellMar>
        <w:top w:w="0" w:type="dxa"/>
        <w:left w:w="0" w:type="dxa"/>
        <w:bottom w:w="0" w:type="dxa"/>
        <w:right w:w="0" w:type="dxa"/>
      </w:tblCellMar>
    </w:tblPr>
  </w:style>
  <w:style w:type="table" w:customStyle="1" w:styleId="221">
    <w:name w:val="Table Normal421"/>
    <w:qFormat/>
    <w:uiPriority w:val="0"/>
    <w:tblPr>
      <w:tblCellMar>
        <w:top w:w="0" w:type="dxa"/>
        <w:left w:w="0" w:type="dxa"/>
        <w:bottom w:w="0" w:type="dxa"/>
        <w:right w:w="0" w:type="dxa"/>
      </w:tblCellMar>
    </w:tblPr>
  </w:style>
  <w:style w:type="table" w:customStyle="1" w:styleId="222">
    <w:name w:val="Table Normal521"/>
    <w:qFormat/>
    <w:uiPriority w:val="0"/>
    <w:tblPr>
      <w:tblCellMar>
        <w:top w:w="0" w:type="dxa"/>
        <w:left w:w="0" w:type="dxa"/>
        <w:bottom w:w="0" w:type="dxa"/>
        <w:right w:w="0" w:type="dxa"/>
      </w:tblCellMar>
    </w:tblPr>
  </w:style>
  <w:style w:type="table" w:customStyle="1" w:styleId="223">
    <w:name w:val="Table Normal621"/>
    <w:qFormat/>
    <w:uiPriority w:val="0"/>
    <w:tblPr>
      <w:tblCellMar>
        <w:top w:w="0" w:type="dxa"/>
        <w:left w:w="0" w:type="dxa"/>
        <w:bottom w:w="0" w:type="dxa"/>
        <w:right w:w="0" w:type="dxa"/>
      </w:tblCellMar>
    </w:tblPr>
  </w:style>
  <w:style w:type="table" w:customStyle="1" w:styleId="224">
    <w:name w:val="网格型12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Normal4111"/>
    <w:qFormat/>
    <w:uiPriority w:val="0"/>
    <w:tblPr>
      <w:tblCellMar>
        <w:top w:w="0" w:type="dxa"/>
        <w:left w:w="0" w:type="dxa"/>
        <w:bottom w:w="0" w:type="dxa"/>
        <w:right w:w="0" w:type="dxa"/>
      </w:tblCellMar>
    </w:tblPr>
  </w:style>
  <w:style w:type="table" w:customStyle="1" w:styleId="226">
    <w:name w:val="Table Normal5111"/>
    <w:qFormat/>
    <w:uiPriority w:val="0"/>
    <w:tblPr>
      <w:tblCellMar>
        <w:top w:w="0" w:type="dxa"/>
        <w:left w:w="0" w:type="dxa"/>
        <w:bottom w:w="0" w:type="dxa"/>
        <w:right w:w="0" w:type="dxa"/>
      </w:tblCellMar>
    </w:tblPr>
  </w:style>
  <w:style w:type="table" w:customStyle="1" w:styleId="227">
    <w:name w:val="Table Normal6111"/>
    <w:qFormat/>
    <w:uiPriority w:val="0"/>
    <w:tblPr>
      <w:tblCellMar>
        <w:top w:w="0" w:type="dxa"/>
        <w:left w:w="0" w:type="dxa"/>
        <w:bottom w:w="0" w:type="dxa"/>
        <w:right w:w="0" w:type="dxa"/>
      </w:tblCellMar>
    </w:tblPr>
  </w:style>
  <w:style w:type="table" w:customStyle="1" w:styleId="228">
    <w:name w:val="Table Normal1121"/>
    <w:qFormat/>
    <w:uiPriority w:val="0"/>
    <w:tblPr>
      <w:tblCellMar>
        <w:top w:w="0" w:type="dxa"/>
        <w:left w:w="0" w:type="dxa"/>
        <w:bottom w:w="0" w:type="dxa"/>
        <w:right w:w="0" w:type="dxa"/>
      </w:tblCellMar>
    </w:tblPr>
  </w:style>
  <w:style w:type="table" w:customStyle="1" w:styleId="229">
    <w:name w:val="Table Normal2121"/>
    <w:qFormat/>
    <w:uiPriority w:val="0"/>
    <w:tblPr>
      <w:tblCellMar>
        <w:top w:w="0" w:type="dxa"/>
        <w:left w:w="0" w:type="dxa"/>
        <w:bottom w:w="0" w:type="dxa"/>
        <w:right w:w="0" w:type="dxa"/>
      </w:tblCellMar>
    </w:tblPr>
  </w:style>
  <w:style w:type="table" w:customStyle="1" w:styleId="230">
    <w:name w:val="Table Normal3121"/>
    <w:qFormat/>
    <w:uiPriority w:val="0"/>
    <w:tblPr>
      <w:tblCellMar>
        <w:top w:w="0" w:type="dxa"/>
        <w:left w:w="0" w:type="dxa"/>
        <w:bottom w:w="0" w:type="dxa"/>
        <w:right w:w="0" w:type="dxa"/>
      </w:tblCellMar>
    </w:tblPr>
  </w:style>
  <w:style w:type="table" w:customStyle="1" w:styleId="231">
    <w:name w:val="网格型6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 Normal4211"/>
    <w:qFormat/>
    <w:uiPriority w:val="0"/>
    <w:tblPr>
      <w:tblCellMar>
        <w:top w:w="0" w:type="dxa"/>
        <w:left w:w="0" w:type="dxa"/>
        <w:bottom w:w="0" w:type="dxa"/>
        <w:right w:w="0" w:type="dxa"/>
      </w:tblCellMar>
    </w:tblPr>
  </w:style>
  <w:style w:type="table" w:customStyle="1" w:styleId="233">
    <w:name w:val="Table Normal5211"/>
    <w:qFormat/>
    <w:uiPriority w:val="0"/>
    <w:tblPr>
      <w:tblCellMar>
        <w:top w:w="0" w:type="dxa"/>
        <w:left w:w="0" w:type="dxa"/>
        <w:bottom w:w="0" w:type="dxa"/>
        <w:right w:w="0" w:type="dxa"/>
      </w:tblCellMar>
    </w:tblPr>
  </w:style>
  <w:style w:type="table" w:customStyle="1" w:styleId="234">
    <w:name w:val="Table Normal6211"/>
    <w:qFormat/>
    <w:uiPriority w:val="0"/>
    <w:tblPr>
      <w:tblCellMar>
        <w:top w:w="0" w:type="dxa"/>
        <w:left w:w="0" w:type="dxa"/>
        <w:bottom w:w="0" w:type="dxa"/>
        <w:right w:w="0" w:type="dxa"/>
      </w:tblCellMar>
    </w:tblPr>
  </w:style>
  <w:style w:type="table" w:customStyle="1" w:styleId="235">
    <w:name w:val="网格型711"/>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112"/>
    <w:qFormat/>
    <w:uiPriority w:val="0"/>
    <w:tblPr>
      <w:tblCellMar>
        <w:top w:w="0" w:type="dxa"/>
        <w:left w:w="0" w:type="dxa"/>
        <w:bottom w:w="0" w:type="dxa"/>
        <w:right w:w="0" w:type="dxa"/>
      </w:tblCellMar>
    </w:tblPr>
  </w:style>
  <w:style w:type="table" w:customStyle="1" w:styleId="237">
    <w:name w:val="网格型8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71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3"/>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0"/>
    <w:qFormat/>
    <w:uiPriority w:val="0"/>
    <w:tblPr>
      <w:tblCellMar>
        <w:top w:w="0" w:type="dxa"/>
        <w:left w:w="0" w:type="dxa"/>
        <w:bottom w:w="0" w:type="dxa"/>
        <w:right w:w="0" w:type="dxa"/>
      </w:tblCellMar>
    </w:tblPr>
  </w:style>
  <w:style w:type="table" w:customStyle="1" w:styleId="241">
    <w:name w:val="网格型2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3"/>
    <w:qFormat/>
    <w:uiPriority w:val="0"/>
    <w:tblPr>
      <w:tblCellMar>
        <w:top w:w="0" w:type="dxa"/>
        <w:left w:w="0" w:type="dxa"/>
        <w:bottom w:w="0" w:type="dxa"/>
        <w:right w:w="0" w:type="dxa"/>
      </w:tblCellMar>
    </w:tblPr>
  </w:style>
  <w:style w:type="table" w:customStyle="1" w:styleId="243">
    <w:name w:val="Table Normal213"/>
    <w:qFormat/>
    <w:uiPriority w:val="0"/>
    <w:tblPr>
      <w:tblCellMar>
        <w:top w:w="0" w:type="dxa"/>
        <w:left w:w="0" w:type="dxa"/>
        <w:bottom w:w="0" w:type="dxa"/>
        <w:right w:w="0" w:type="dxa"/>
      </w:tblCellMar>
    </w:tblPr>
  </w:style>
  <w:style w:type="table" w:customStyle="1" w:styleId="244">
    <w:name w:val="Table Normal313"/>
    <w:qFormat/>
    <w:uiPriority w:val="0"/>
    <w:tblPr>
      <w:tblCellMar>
        <w:top w:w="0" w:type="dxa"/>
        <w:left w:w="0" w:type="dxa"/>
        <w:bottom w:w="0" w:type="dxa"/>
        <w:right w:w="0" w:type="dxa"/>
      </w:tblCellMar>
    </w:tblPr>
  </w:style>
  <w:style w:type="table" w:customStyle="1" w:styleId="245">
    <w:name w:val="网格型10"/>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 Normal82"/>
    <w:qFormat/>
    <w:uiPriority w:val="0"/>
    <w:tblPr>
      <w:tblCellMar>
        <w:top w:w="0" w:type="dxa"/>
        <w:left w:w="0" w:type="dxa"/>
        <w:bottom w:w="0" w:type="dxa"/>
        <w:right w:w="0" w:type="dxa"/>
      </w:tblCellMar>
    </w:tblPr>
  </w:style>
  <w:style w:type="table" w:customStyle="1" w:styleId="247">
    <w:name w:val="网格型11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Table Normal1113"/>
    <w:qFormat/>
    <w:uiPriority w:val="0"/>
    <w:tblPr>
      <w:tblCellMar>
        <w:top w:w="0" w:type="dxa"/>
        <w:left w:w="0" w:type="dxa"/>
        <w:bottom w:w="0" w:type="dxa"/>
        <w:right w:w="0" w:type="dxa"/>
      </w:tblCellMar>
    </w:tblPr>
  </w:style>
  <w:style w:type="paragraph" w:customStyle="1" w:styleId="249">
    <w:name w:val="修订3"/>
    <w:hidden/>
    <w:semiHidden/>
    <w:qFormat/>
    <w:uiPriority w:val="99"/>
    <w:rPr>
      <w:rFonts w:ascii="Times New Roman" w:hAnsi="Times New Roman" w:cs="Times New Roman" w:eastAsiaTheme="minorEastAsia"/>
      <w:sz w:val="24"/>
      <w:szCs w:val="24"/>
      <w:lang w:val="en-US" w:eastAsia="en-US" w:bidi="ar-SA"/>
    </w:rPr>
  </w:style>
  <w:style w:type="table" w:customStyle="1" w:styleId="250">
    <w:name w:val="网格型14"/>
    <w:basedOn w:val="5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5"/>
    <w:basedOn w:val="5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161"/>
    <w:basedOn w:val="58"/>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11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7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样式 首行缩进:  0.74 厘米"/>
    <w:basedOn w:val="1"/>
    <w:qFormat/>
    <w:uiPriority w:val="0"/>
    <w:pPr>
      <w:ind w:firstLine="420"/>
    </w:pPr>
    <w:rPr>
      <w:rFonts w:ascii="Arial" w:hAnsi="Arial" w:eastAsia="仿宋_GB2312" w:cs="Arial"/>
      <w:bCs/>
      <w:sz w:val="28"/>
      <w:szCs w:val="28"/>
    </w:rPr>
  </w:style>
  <w:style w:type="paragraph" w:customStyle="1" w:styleId="257">
    <w:name w:val="石墨文档正文"/>
    <w:qFormat/>
    <w:uiPriority w:val="0"/>
    <w:rPr>
      <w:rFonts w:ascii="微软雅黑" w:hAnsi="微软雅黑" w:eastAsia="微软雅黑" w:cs="微软雅黑"/>
      <w:sz w:val="24"/>
      <w:szCs w:val="24"/>
      <w:lang w:val="en-US" w:eastAsia="zh-CN" w:bidi="ar-SA"/>
    </w:rPr>
  </w:style>
  <w:style w:type="character" w:customStyle="1" w:styleId="258">
    <w:name w:val="列表段落 字符"/>
    <w:link w:val="94"/>
    <w:qFormat/>
    <w:uiPriority w:val="34"/>
    <w:rPr>
      <w:rFonts w:eastAsiaTheme="minorEastAsia"/>
      <w:sz w:val="24"/>
      <w:szCs w:val="24"/>
      <w:lang w:eastAsia="en-US"/>
    </w:rPr>
  </w:style>
  <w:style w:type="character" w:customStyle="1" w:styleId="259">
    <w:name w:val="正文文本 2 字符"/>
    <w:basedOn w:val="60"/>
    <w:link w:val="50"/>
    <w:qFormat/>
    <w:uiPriority w:val="99"/>
    <w:rPr>
      <w:kern w:val="2"/>
      <w:sz w:val="24"/>
    </w:rPr>
  </w:style>
  <w:style w:type="paragraph" w:customStyle="1" w:styleId="260">
    <w:name w:val="默认"/>
    <w:qFormat/>
    <w:uiPriority w:val="0"/>
    <w:rPr>
      <w:rFonts w:ascii="Helvetica" w:hAnsi="Helvetica" w:eastAsia="Helvetica" w:cs="Helvetica"/>
      <w:color w:val="000000"/>
      <w:sz w:val="22"/>
      <w:szCs w:val="22"/>
      <w:u w:color="000000"/>
      <w:lang w:val="en-US" w:eastAsia="zh-CN" w:bidi="ar-SA"/>
    </w:rPr>
  </w:style>
  <w:style w:type="paragraph" w:customStyle="1" w:styleId="261">
    <w:name w:val="p0"/>
    <w:qFormat/>
    <w:uiPriority w:val="0"/>
    <w:pPr>
      <w:widowControl w:val="0"/>
      <w:spacing w:line="360" w:lineRule="auto"/>
      <w:ind w:firstLine="420"/>
      <w:jc w:val="both"/>
    </w:pPr>
    <w:rPr>
      <w:rFonts w:hint="eastAsia" w:ascii="Arial Unicode MS" w:hAnsi="Arial Unicode MS" w:eastAsia="Arial Unicode MS" w:cs="Arial Unicode MS"/>
      <w:color w:val="000000"/>
      <w:sz w:val="24"/>
      <w:szCs w:val="24"/>
      <w:u w:color="000000"/>
      <w:lang w:val="en-US" w:eastAsia="zh-CN" w:bidi="ar-SA"/>
    </w:rPr>
  </w:style>
  <w:style w:type="paragraph" w:customStyle="1" w:styleId="262">
    <w:name w:val="正文1"/>
    <w:qFormat/>
    <w:uiPriority w:val="0"/>
    <w:pPr>
      <w:widowControl w:val="0"/>
      <w:spacing w:line="360" w:lineRule="auto"/>
      <w:ind w:firstLine="1648"/>
      <w:jc w:val="both"/>
    </w:pPr>
    <w:rPr>
      <w:rFonts w:hint="eastAsia" w:ascii="Arial Unicode MS" w:hAnsi="Arial Unicode MS" w:eastAsia="Arial Unicode MS" w:cs="Arial Unicode MS"/>
      <w:color w:val="000000"/>
      <w:sz w:val="22"/>
      <w:szCs w:val="22"/>
      <w:u w:color="000000"/>
      <w:lang w:val="zh-TW" w:eastAsia="zh-TW" w:bidi="ar-SA"/>
    </w:rPr>
  </w:style>
  <w:style w:type="paragraph" w:customStyle="1" w:styleId="263">
    <w:name w:val="无间隔1"/>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4">
    <w:name w:val="标题 Char1"/>
    <w:basedOn w:val="60"/>
    <w:qFormat/>
    <w:uiPriority w:val="0"/>
    <w:rPr>
      <w:rFonts w:eastAsia="宋体" w:asciiTheme="majorHAnsi" w:hAnsiTheme="majorHAnsi" w:cstheme="majorBidi"/>
      <w:b/>
      <w:bCs/>
      <w:sz w:val="32"/>
      <w:szCs w:val="32"/>
      <w:lang w:eastAsia="en-US"/>
    </w:rPr>
  </w:style>
  <w:style w:type="paragraph" w:customStyle="1" w:styleId="26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6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6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68">
    <w:name w:val="xl68"/>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69">
    <w:name w:val="列出段落1"/>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1">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3">
    <w:name w:val="font5"/>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4">
    <w:name w:val="xl8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5">
    <w:name w:val="xl80"/>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76">
    <w:name w:val="font6"/>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7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9">
    <w:name w:val="xl69"/>
    <w:basedOn w:val="1"/>
    <w:qFormat/>
    <w:uiPriority w:val="0"/>
    <w:pPr>
      <w:spacing w:before="100" w:beforeAutospacing="1" w:after="100" w:afterAutospacing="1"/>
      <w:jc w:val="center"/>
    </w:pPr>
    <w:rPr>
      <w:rFonts w:ascii="宋体" w:hAnsi="宋体" w:eastAsia="宋体" w:cs="宋体"/>
      <w:sz w:val="28"/>
      <w:szCs w:val="28"/>
      <w:lang w:eastAsia="zh-CN"/>
    </w:rPr>
  </w:style>
  <w:style w:type="paragraph" w:customStyle="1" w:styleId="280">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4">
    <w:name w:val="xl90"/>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8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8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8"/>
      <w:szCs w:val="28"/>
      <w:lang w:eastAsia="zh-CN"/>
    </w:rPr>
  </w:style>
  <w:style w:type="paragraph" w:customStyle="1" w:styleId="28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8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9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91">
    <w:name w:val="列出段落2"/>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92">
    <w:name w:val="标题4"/>
    <w:basedOn w:val="8"/>
    <w:qFormat/>
    <w:uiPriority w:val="99"/>
    <w:pPr>
      <w:spacing w:before="280" w:after="290" w:line="376" w:lineRule="auto"/>
      <w:ind w:firstLine="422" w:firstLineChars="200"/>
    </w:pPr>
    <w:rPr>
      <w:rFonts w:eastAsia="宋体"/>
      <w:bCs/>
      <w:kern w:val="0"/>
      <w:sz w:val="21"/>
      <w:szCs w:val="21"/>
      <w:lang w:eastAsia="en-US"/>
    </w:rPr>
  </w:style>
  <w:style w:type="paragraph" w:customStyle="1" w:styleId="293">
    <w:name w:val="p1"/>
    <w:basedOn w:val="1"/>
    <w:qFormat/>
    <w:uiPriority w:val="0"/>
    <w:rPr>
      <w:lang w:eastAsia="zh-CN"/>
    </w:rPr>
  </w:style>
  <w:style w:type="character" w:customStyle="1" w:styleId="294">
    <w:name w:val="s1"/>
    <w:basedOn w:val="60"/>
    <w:qFormat/>
    <w:uiPriority w:val="0"/>
    <w:rPr>
      <w:rFonts w:ascii="Helvetica" w:hAnsi="Helvetica" w:eastAsia="Helvetica" w:cs="Helvetica"/>
      <w:sz w:val="24"/>
      <w:szCs w:val="24"/>
    </w:rPr>
  </w:style>
  <w:style w:type="character" w:customStyle="1" w:styleId="295">
    <w:name w:val="Char Char"/>
    <w:qFormat/>
    <w:uiPriority w:val="0"/>
    <w:rPr>
      <w:kern w:val="2"/>
      <w:sz w:val="18"/>
      <w:szCs w:val="18"/>
    </w:rPr>
  </w:style>
  <w:style w:type="character" w:customStyle="1" w:styleId="296">
    <w:name w:val="文档结构图 Char1"/>
    <w:basedOn w:val="60"/>
    <w:semiHidden/>
    <w:qFormat/>
    <w:uiPriority w:val="0"/>
    <w:rPr>
      <w:rFonts w:ascii="宋体" w:eastAsia="宋体"/>
      <w:sz w:val="18"/>
      <w:szCs w:val="18"/>
      <w:lang w:eastAsia="en-US"/>
    </w:rPr>
  </w:style>
  <w:style w:type="character" w:customStyle="1" w:styleId="297">
    <w:name w:val="纯文本 字符"/>
    <w:link w:val="31"/>
    <w:qFormat/>
    <w:uiPriority w:val="0"/>
    <w:rPr>
      <w:rFonts w:hAnsi="Courier New" w:eastAsiaTheme="minorEastAsia"/>
      <w:sz w:val="24"/>
      <w:lang w:eastAsia="en-US"/>
    </w:rPr>
  </w:style>
  <w:style w:type="character" w:customStyle="1" w:styleId="298">
    <w:name w:val="纯文本 Char1"/>
    <w:basedOn w:val="60"/>
    <w:semiHidden/>
    <w:qFormat/>
    <w:uiPriority w:val="0"/>
    <w:rPr>
      <w:rFonts w:ascii="宋体" w:hAnsi="Courier New" w:eastAsia="宋体" w:cs="Courier New"/>
      <w:sz w:val="21"/>
      <w:szCs w:val="21"/>
      <w:lang w:eastAsia="en-US"/>
    </w:rPr>
  </w:style>
  <w:style w:type="character" w:customStyle="1" w:styleId="299">
    <w:name w:val="正文文本缩进 Char1"/>
    <w:basedOn w:val="60"/>
    <w:semiHidden/>
    <w:qFormat/>
    <w:uiPriority w:val="0"/>
    <w:rPr>
      <w:sz w:val="24"/>
      <w:szCs w:val="24"/>
      <w:lang w:eastAsia="en-US"/>
    </w:rPr>
  </w:style>
  <w:style w:type="character" w:customStyle="1" w:styleId="300">
    <w:name w:val="unnamed11"/>
    <w:qFormat/>
    <w:uiPriority w:val="0"/>
    <w:rPr>
      <w:sz w:val="22"/>
      <w:szCs w:val="22"/>
    </w:rPr>
  </w:style>
  <w:style w:type="character" w:customStyle="1" w:styleId="301">
    <w:name w:val="Char Char2"/>
    <w:qFormat/>
    <w:uiPriority w:val="0"/>
    <w:rPr>
      <w:rFonts w:ascii="宋体" w:hAnsi="Courier New" w:eastAsia="仿宋_GB2312" w:cs="Courier New"/>
      <w:kern w:val="2"/>
      <w:sz w:val="28"/>
      <w:szCs w:val="21"/>
    </w:rPr>
  </w:style>
  <w:style w:type="character" w:customStyle="1" w:styleId="302">
    <w:name w:val="段 Char"/>
    <w:link w:val="303"/>
    <w:qFormat/>
    <w:uiPriority w:val="0"/>
    <w:rPr>
      <w:color w:val="000000"/>
      <w:kern w:val="2"/>
      <w:sz w:val="21"/>
      <w:szCs w:val="21"/>
    </w:rPr>
  </w:style>
  <w:style w:type="paragraph" w:customStyle="1" w:styleId="303">
    <w:name w:val="段"/>
    <w:link w:val="302"/>
    <w:qFormat/>
    <w:uiPriority w:val="0"/>
    <w:pPr>
      <w:ind w:firstLine="420"/>
    </w:pPr>
    <w:rPr>
      <w:rFonts w:ascii="Times New Roman" w:hAnsi="Times New Roman" w:eastAsia="宋体" w:cs="Times New Roman"/>
      <w:color w:val="000000"/>
      <w:kern w:val="2"/>
      <w:sz w:val="21"/>
      <w:szCs w:val="21"/>
      <w:lang w:val="en-US" w:eastAsia="zh-CN" w:bidi="ar-SA"/>
    </w:rPr>
  </w:style>
  <w:style w:type="character" w:customStyle="1" w:styleId="304">
    <w:name w:val="脚注文本 Char1"/>
    <w:basedOn w:val="60"/>
    <w:semiHidden/>
    <w:qFormat/>
    <w:uiPriority w:val="0"/>
    <w:rPr>
      <w:sz w:val="18"/>
      <w:szCs w:val="18"/>
      <w:lang w:eastAsia="en-US"/>
    </w:rPr>
  </w:style>
  <w:style w:type="character" w:customStyle="1" w:styleId="305">
    <w:name w:val="Char Char1"/>
    <w:qFormat/>
    <w:uiPriority w:val="0"/>
    <w:rPr>
      <w:kern w:val="2"/>
      <w:sz w:val="18"/>
      <w:szCs w:val="18"/>
    </w:rPr>
  </w:style>
  <w:style w:type="character" w:customStyle="1" w:styleId="306">
    <w:name w:val="style141"/>
    <w:qFormat/>
    <w:uiPriority w:val="0"/>
    <w:rPr>
      <w:sz w:val="21"/>
      <w:szCs w:val="21"/>
    </w:rPr>
  </w:style>
  <w:style w:type="character" w:customStyle="1" w:styleId="307">
    <w:name w:val="wenzi1"/>
    <w:qFormat/>
    <w:uiPriority w:val="0"/>
    <w:rPr>
      <w:spacing w:val="24"/>
      <w:sz w:val="18"/>
      <w:szCs w:val="18"/>
    </w:rPr>
  </w:style>
  <w:style w:type="paragraph" w:customStyle="1" w:styleId="308">
    <w:name w:val="Char Char1 Char Char Char Char Char Char Char Char Char Char Char Char Char Char"/>
    <w:basedOn w:val="1"/>
    <w:qFormat/>
    <w:uiPriority w:val="0"/>
    <w:pPr>
      <w:spacing w:after="160" w:line="240" w:lineRule="exact"/>
    </w:pPr>
    <w:rPr>
      <w:rFonts w:ascii="Verdana" w:hAnsi="Verdana" w:eastAsia="宋体"/>
      <w:sz w:val="20"/>
      <w:szCs w:val="20"/>
    </w:rPr>
  </w:style>
  <w:style w:type="paragraph" w:customStyle="1" w:styleId="309">
    <w:name w:val="xl28"/>
    <w:basedOn w:val="1"/>
    <w:qFormat/>
    <w:uiPriority w:val="0"/>
    <w:pPr>
      <w:spacing w:before="100" w:beforeAutospacing="1" w:after="100" w:afterAutospacing="1"/>
      <w:jc w:val="center"/>
    </w:pPr>
    <w:rPr>
      <w:rFonts w:ascii="宋体" w:hAnsi="宋体" w:eastAsia="宋体"/>
      <w:lang w:eastAsia="zh-CN"/>
    </w:rPr>
  </w:style>
  <w:style w:type="paragraph" w:customStyle="1" w:styleId="310">
    <w:name w:val="Char Char Char Char Char Char Char Char Char Char Char Char Char Char Char Char"/>
    <w:basedOn w:val="1"/>
    <w:qFormat/>
    <w:uiPriority w:val="0"/>
    <w:pPr>
      <w:widowControl w:val="0"/>
      <w:tabs>
        <w:tab w:val="left" w:pos="360"/>
      </w:tabs>
      <w:spacing w:line="360" w:lineRule="auto"/>
      <w:ind w:left="482" w:firstLine="200" w:firstLineChars="200"/>
      <w:jc w:val="both"/>
    </w:pPr>
    <w:rPr>
      <w:rFonts w:ascii="宋体" w:eastAsia="宋体"/>
      <w:kern w:val="2"/>
      <w:lang w:eastAsia="zh-CN"/>
    </w:rPr>
  </w:style>
  <w:style w:type="paragraph" w:customStyle="1" w:styleId="311">
    <w:name w:val="正文字缩2字"/>
    <w:basedOn w:val="1"/>
    <w:qFormat/>
    <w:uiPriority w:val="0"/>
    <w:pPr>
      <w:widowControl w:val="0"/>
      <w:spacing w:before="60" w:after="60" w:line="360" w:lineRule="auto"/>
      <w:ind w:left="200" w:leftChars="200" w:firstLine="200" w:firstLineChars="200"/>
      <w:jc w:val="both"/>
    </w:pPr>
    <w:rPr>
      <w:rFonts w:eastAsia="宋体"/>
      <w:kern w:val="2"/>
      <w:szCs w:val="20"/>
      <w:lang w:eastAsia="zh-CN"/>
    </w:rPr>
  </w:style>
  <w:style w:type="paragraph" w:customStyle="1" w:styleId="312">
    <w:name w:val="Char"/>
    <w:basedOn w:val="1"/>
    <w:qFormat/>
    <w:uiPriority w:val="0"/>
    <w:pPr>
      <w:widowControl w:val="0"/>
      <w:tabs>
        <w:tab w:val="left" w:pos="432"/>
      </w:tabs>
      <w:spacing w:beforeLines="50" w:afterLines="50"/>
      <w:ind w:left="864" w:hanging="432"/>
      <w:jc w:val="both"/>
    </w:pPr>
    <w:rPr>
      <w:rFonts w:eastAsia="宋体"/>
      <w:kern w:val="2"/>
      <w:lang w:eastAsia="zh-CN"/>
    </w:rPr>
  </w:style>
  <w:style w:type="paragraph" w:customStyle="1" w:styleId="313">
    <w:name w:val="一级列项"/>
    <w:basedOn w:val="1"/>
    <w:qFormat/>
    <w:uiPriority w:val="0"/>
    <w:pPr>
      <w:widowControl w:val="0"/>
      <w:tabs>
        <w:tab w:val="left" w:pos="780"/>
      </w:tabs>
      <w:ind w:left="425" w:hanging="425"/>
      <w:jc w:val="both"/>
    </w:pPr>
    <w:rPr>
      <w:rFonts w:eastAsia="宋体"/>
      <w:kern w:val="2"/>
      <w:sz w:val="21"/>
      <w:szCs w:val="21"/>
      <w:lang w:eastAsia="zh-CN"/>
    </w:rPr>
  </w:style>
  <w:style w:type="character" w:customStyle="1" w:styleId="314">
    <w:name w:val="正文文本缩进 3 Char1"/>
    <w:semiHidden/>
    <w:qFormat/>
    <w:uiPriority w:val="99"/>
    <w:rPr>
      <w:kern w:val="2"/>
      <w:sz w:val="16"/>
      <w:szCs w:val="16"/>
    </w:rPr>
  </w:style>
  <w:style w:type="character" w:customStyle="1" w:styleId="315">
    <w:name w:val="批注文字 Char1"/>
    <w:semiHidden/>
    <w:qFormat/>
    <w:uiPriority w:val="0"/>
    <w:rPr>
      <w:kern w:val="2"/>
      <w:sz w:val="21"/>
      <w:szCs w:val="24"/>
    </w:rPr>
  </w:style>
  <w:style w:type="character" w:customStyle="1" w:styleId="316">
    <w:name w:val="apple-converted-space"/>
    <w:qFormat/>
    <w:uiPriority w:val="0"/>
  </w:style>
  <w:style w:type="character" w:customStyle="1" w:styleId="317">
    <w:name w:val="批注框文本 Char1"/>
    <w:semiHidden/>
    <w:qFormat/>
    <w:uiPriority w:val="0"/>
    <w:rPr>
      <w:kern w:val="2"/>
      <w:sz w:val="18"/>
      <w:szCs w:val="18"/>
    </w:rPr>
  </w:style>
  <w:style w:type="character" w:customStyle="1" w:styleId="318">
    <w:name w:val="正文文本缩进 2 Char1"/>
    <w:semiHidden/>
    <w:qFormat/>
    <w:uiPriority w:val="0"/>
    <w:rPr>
      <w:kern w:val="2"/>
      <w:sz w:val="21"/>
      <w:szCs w:val="24"/>
    </w:rPr>
  </w:style>
  <w:style w:type="character" w:customStyle="1" w:styleId="319">
    <w:name w:val="日期 Char1"/>
    <w:semiHidden/>
    <w:qFormat/>
    <w:uiPriority w:val="0"/>
    <w:rPr>
      <w:kern w:val="2"/>
      <w:sz w:val="21"/>
      <w:szCs w:val="24"/>
    </w:rPr>
  </w:style>
  <w:style w:type="character" w:customStyle="1" w:styleId="320">
    <w:name w:val="批注主题 Char1"/>
    <w:semiHidden/>
    <w:qFormat/>
    <w:uiPriority w:val="0"/>
    <w:rPr>
      <w:b/>
      <w:bCs/>
      <w:kern w:val="2"/>
      <w:sz w:val="21"/>
      <w:szCs w:val="24"/>
    </w:rPr>
  </w:style>
  <w:style w:type="character" w:customStyle="1" w:styleId="321">
    <w:name w:val="页眉 Char1"/>
    <w:semiHidden/>
    <w:qFormat/>
    <w:uiPriority w:val="0"/>
    <w:rPr>
      <w:kern w:val="2"/>
      <w:sz w:val="18"/>
      <w:szCs w:val="18"/>
    </w:rPr>
  </w:style>
  <w:style w:type="character" w:customStyle="1" w:styleId="322">
    <w:name w:val="页脚 Char1"/>
    <w:semiHidden/>
    <w:qFormat/>
    <w:uiPriority w:val="0"/>
    <w:rPr>
      <w:kern w:val="2"/>
      <w:sz w:val="18"/>
      <w:szCs w:val="18"/>
    </w:rPr>
  </w:style>
  <w:style w:type="paragraph" w:customStyle="1" w:styleId="323">
    <w:name w:val="表"/>
    <w:basedOn w:val="1"/>
    <w:next w:val="1"/>
    <w:qFormat/>
    <w:uiPriority w:val="7"/>
    <w:pPr>
      <w:widowControl w:val="0"/>
      <w:jc w:val="center"/>
    </w:pPr>
    <w:rPr>
      <w:rFonts w:eastAsia="宋体"/>
      <w:kern w:val="2"/>
      <w:sz w:val="21"/>
      <w:szCs w:val="21"/>
      <w:lang w:eastAsia="zh-CN"/>
    </w:rPr>
  </w:style>
  <w:style w:type="paragraph" w:customStyle="1" w:styleId="324">
    <w:name w:val="表 靠左"/>
    <w:basedOn w:val="323"/>
    <w:qFormat/>
    <w:uiPriority w:val="0"/>
    <w:pPr>
      <w:jc w:val="left"/>
    </w:pPr>
  </w:style>
  <w:style w:type="character" w:customStyle="1" w:styleId="325">
    <w:name w:val="font11"/>
    <w:qFormat/>
    <w:uiPriority w:val="0"/>
    <w:rPr>
      <w:rFonts w:hint="default" w:ascii="Times New Roman" w:hAnsi="Times New Roman" w:cs="Times New Roman"/>
      <w:color w:val="000000"/>
      <w:sz w:val="21"/>
      <w:szCs w:val="21"/>
      <w:u w:val="none"/>
    </w:rPr>
  </w:style>
  <w:style w:type="character" w:customStyle="1" w:styleId="326">
    <w:name w:val="正文文本 Char2"/>
    <w:basedOn w:val="60"/>
    <w:qFormat/>
    <w:uiPriority w:val="0"/>
    <w:rPr>
      <w:rFonts w:ascii="Arial Unicode MS" w:hAnsi="Arial Unicode MS" w:eastAsia="Times New Roman" w:cs="Arial Unicode MS"/>
      <w:color w:val="000000"/>
      <w:kern w:val="2"/>
      <w:sz w:val="32"/>
      <w:szCs w:val="32"/>
      <w:u w:color="000000"/>
    </w:rPr>
  </w:style>
  <w:style w:type="character" w:customStyle="1" w:styleId="327">
    <w:name w:val="15"/>
    <w:qFormat/>
    <w:uiPriority w:val="0"/>
    <w:rPr>
      <w:rFonts w:ascii="Arial" w:hAnsi="Arial" w:cs="Arial"/>
      <w:sz w:val="24"/>
      <w:szCs w:val="24"/>
    </w:rPr>
  </w:style>
  <w:style w:type="character" w:customStyle="1" w:styleId="328">
    <w:name w:val="underline"/>
    <w:qFormat/>
    <w:uiPriority w:val="0"/>
    <w:rPr>
      <w:u w:val="single"/>
    </w:rPr>
  </w:style>
  <w:style w:type="character" w:customStyle="1" w:styleId="329">
    <w:name w:val="10"/>
    <w:qFormat/>
    <w:uiPriority w:val="0"/>
    <w:rPr>
      <w:rFonts w:hint="default" w:ascii="Times New Roman" w:hAnsi="Times New Roman" w:cs="Times New Roman"/>
    </w:rPr>
  </w:style>
  <w:style w:type="paragraph" w:customStyle="1" w:styleId="330">
    <w:name w:val="p18"/>
    <w:basedOn w:val="1"/>
    <w:qFormat/>
    <w:uiPriority w:val="0"/>
    <w:pPr>
      <w:widowControl w:val="0"/>
      <w:spacing w:line="360" w:lineRule="auto"/>
      <w:ind w:left="420" w:firstLine="420" w:firstLineChars="200"/>
      <w:jc w:val="both"/>
    </w:pPr>
    <w:rPr>
      <w:rFonts w:eastAsia="宋体"/>
      <w:lang w:eastAsia="zh-CN"/>
    </w:rPr>
  </w:style>
  <w:style w:type="paragraph" w:customStyle="1" w:styleId="331">
    <w:name w:val="unit_paragraph_title"/>
    <w:basedOn w:val="1"/>
    <w:qFormat/>
    <w:uiPriority w:val="0"/>
    <w:pPr>
      <w:widowControl w:val="0"/>
      <w:spacing w:line="1200" w:lineRule="atLeast"/>
      <w:ind w:firstLine="1648" w:firstLineChars="200"/>
      <w:jc w:val="both"/>
    </w:pPr>
    <w:rPr>
      <w:rFonts w:hint="eastAsia" w:ascii="宋体" w:hAnsi="宋体" w:eastAsia="宋体"/>
      <w:b/>
      <w:color w:val="000000"/>
      <w:sz w:val="36"/>
      <w:szCs w:val="36"/>
      <w:lang w:eastAsia="zh-CN"/>
    </w:rPr>
  </w:style>
  <w:style w:type="paragraph" w:customStyle="1" w:styleId="332">
    <w:name w:val="unit_paragraph_second_title"/>
    <w:basedOn w:val="1"/>
    <w:qFormat/>
    <w:uiPriority w:val="0"/>
    <w:pPr>
      <w:widowControl w:val="0"/>
      <w:spacing w:line="300" w:lineRule="atLeast"/>
      <w:ind w:firstLine="1648" w:firstLineChars="200"/>
      <w:jc w:val="both"/>
    </w:pPr>
    <w:rPr>
      <w:rFonts w:hint="eastAsia" w:ascii="宋体" w:hAnsi="宋体" w:eastAsia="宋体"/>
      <w:b/>
      <w:color w:val="000000"/>
      <w:sz w:val="27"/>
      <w:szCs w:val="27"/>
      <w:lang w:eastAsia="zh-CN"/>
    </w:rPr>
  </w:style>
  <w:style w:type="paragraph" w:customStyle="1" w:styleId="333">
    <w:name w:val="unit_paragraph"/>
    <w:basedOn w:val="1"/>
    <w:qFormat/>
    <w:uiPriority w:val="0"/>
    <w:pPr>
      <w:widowControl w:val="0"/>
      <w:spacing w:line="600" w:lineRule="atLeast"/>
      <w:ind w:firstLine="420" w:firstLineChars="200"/>
      <w:jc w:val="both"/>
    </w:pPr>
    <w:rPr>
      <w:rFonts w:hint="eastAsia" w:ascii="宋体" w:hAnsi="宋体" w:eastAsia="宋体"/>
      <w:color w:val="000000"/>
      <w:sz w:val="36"/>
      <w:szCs w:val="36"/>
      <w:lang w:eastAsia="zh-CN"/>
    </w:rPr>
  </w:style>
  <w:style w:type="paragraph" w:customStyle="1" w:styleId="334">
    <w:name w:val="Char1 Char Char Char Char Char Char"/>
    <w:basedOn w:val="1"/>
    <w:qFormat/>
    <w:uiPriority w:val="0"/>
    <w:pPr>
      <w:widowControl w:val="0"/>
      <w:jc w:val="both"/>
    </w:pPr>
    <w:rPr>
      <w:rFonts w:ascii="Tahoma" w:hAnsi="Tahoma" w:eastAsia="宋体"/>
      <w:kern w:val="2"/>
      <w:szCs w:val="20"/>
      <w:lang w:eastAsia="zh-CN"/>
    </w:rPr>
  </w:style>
  <w:style w:type="paragraph" w:styleId="335">
    <w:name w:val="Quote"/>
    <w:basedOn w:val="1"/>
    <w:next w:val="1"/>
    <w:link w:val="336"/>
    <w:qFormat/>
    <w:uiPriority w:val="29"/>
    <w:pPr>
      <w:spacing w:line="240" w:lineRule="atLeast"/>
    </w:pPr>
    <w:rPr>
      <w:rFonts w:ascii="Cambria" w:hAnsi="Cambria" w:eastAsia="宋体"/>
      <w:i/>
      <w:iCs/>
      <w:sz w:val="22"/>
      <w:szCs w:val="22"/>
      <w:lang w:val="zh-CN" w:eastAsia="zh-CN"/>
    </w:rPr>
  </w:style>
  <w:style w:type="character" w:customStyle="1" w:styleId="336">
    <w:name w:val="引用 字符"/>
    <w:basedOn w:val="60"/>
    <w:link w:val="335"/>
    <w:qFormat/>
    <w:uiPriority w:val="29"/>
    <w:rPr>
      <w:rFonts w:ascii="Cambria" w:hAnsi="Cambria"/>
      <w:i/>
      <w:iCs/>
      <w:sz w:val="22"/>
      <w:szCs w:val="22"/>
      <w:lang w:val="zh-CN"/>
    </w:rPr>
  </w:style>
  <w:style w:type="paragraph" w:styleId="337">
    <w:name w:val="Intense Quote"/>
    <w:basedOn w:val="1"/>
    <w:next w:val="1"/>
    <w:link w:val="338"/>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2"/>
      <w:szCs w:val="22"/>
      <w:lang w:val="zh-CN" w:eastAsia="zh-CN"/>
    </w:rPr>
  </w:style>
  <w:style w:type="character" w:customStyle="1" w:styleId="338">
    <w:name w:val="明显引用 字符"/>
    <w:basedOn w:val="60"/>
    <w:link w:val="337"/>
    <w:qFormat/>
    <w:uiPriority w:val="30"/>
    <w:rPr>
      <w:rFonts w:ascii="Cambria" w:hAnsi="Cambria"/>
      <w:i/>
      <w:iCs/>
      <w:sz w:val="22"/>
      <w:szCs w:val="22"/>
      <w:lang w:val="zh-CN"/>
    </w:rPr>
  </w:style>
  <w:style w:type="character" w:customStyle="1" w:styleId="339">
    <w:name w:val="不明显强调1"/>
    <w:qFormat/>
    <w:uiPriority w:val="19"/>
    <w:rPr>
      <w:i/>
      <w:iCs/>
    </w:rPr>
  </w:style>
  <w:style w:type="character" w:customStyle="1" w:styleId="340">
    <w:name w:val="明显强调1"/>
    <w:qFormat/>
    <w:uiPriority w:val="21"/>
    <w:rPr>
      <w:b/>
      <w:bCs/>
      <w:i/>
      <w:iCs/>
    </w:rPr>
  </w:style>
  <w:style w:type="character" w:customStyle="1" w:styleId="341">
    <w:name w:val="不明显参考1"/>
    <w:qFormat/>
    <w:uiPriority w:val="31"/>
    <w:rPr>
      <w:smallCaps/>
    </w:rPr>
  </w:style>
  <w:style w:type="character" w:customStyle="1" w:styleId="342">
    <w:name w:val="明显参考1"/>
    <w:qFormat/>
    <w:uiPriority w:val="32"/>
    <w:rPr>
      <w:b/>
      <w:bCs/>
      <w:smallCaps/>
    </w:rPr>
  </w:style>
  <w:style w:type="character" w:customStyle="1" w:styleId="343">
    <w:name w:val="书籍标题1"/>
    <w:qFormat/>
    <w:uiPriority w:val="33"/>
    <w:rPr>
      <w:i/>
      <w:iCs/>
      <w:smallCaps/>
      <w:spacing w:val="5"/>
    </w:rPr>
  </w:style>
  <w:style w:type="paragraph" w:customStyle="1" w:styleId="344">
    <w:name w:val="TOC 标题1"/>
    <w:basedOn w:val="4"/>
    <w:next w:val="1"/>
    <w:unhideWhenUsed/>
    <w:qFormat/>
    <w:uiPriority w:val="39"/>
    <w:pPr>
      <w:widowControl/>
      <w:spacing w:before="240" w:line="259" w:lineRule="auto"/>
      <w:ind w:firstLine="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9B073-5768-4E04-BC3D-8ABCCC4FE94E}">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34</Pages>
  <Words>8490</Words>
  <Characters>9056</Characters>
  <Lines>78</Lines>
  <Paragraphs>22</Paragraphs>
  <TotalTime>37</TotalTime>
  <ScaleCrop>false</ScaleCrop>
  <LinksUpToDate>false</LinksUpToDate>
  <CharactersWithSpaces>9996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2023-07-12T05:26:00Z</dcterms:created>
  <dc:creator>FAR</dc:creator>
  <cp:lastModifiedBy>阳1981</cp:lastModifiedBy>
  <cp:lastPrinted>2021-07-26T05:44:00Z</cp:lastPrinted>
  <dcterms:modified xsi:type="dcterms:W3CDTF">2023-07-13T13:02:18Z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0CC85FC0CC8E44A0A889870E0A0E1606_13</vt:lpwstr>
  </property>
</Properties>
</file>