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1FB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科研处组织学校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知识产权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培训暨科技成果转化专题培训会</w:t>
      </w:r>
    </w:p>
    <w:p w14:paraId="043853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</w:rPr>
        <w:t>深化产教融合，打通科技成果转化“最后一公里”，4月22日下午，我校</w:t>
      </w:r>
      <w:r>
        <w:rPr>
          <w:rFonts w:hint="eastAsia" w:asciiTheme="minorEastAsia" w:hAnsiTheme="minorEastAsia" w:cstheme="minorEastAsia"/>
          <w:lang w:val="en-US" w:eastAsia="zh-CN"/>
        </w:rPr>
        <w:t>联合天津市高校校友会科技经济融合研究会</w:t>
      </w:r>
      <w:r>
        <w:rPr>
          <w:rFonts w:hint="eastAsia" w:asciiTheme="minorEastAsia" w:hAnsiTheme="minorEastAsia" w:eastAsiaTheme="minorEastAsia" w:cstheme="minorEastAsia"/>
        </w:rPr>
        <w:t>成功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举办</w:t>
      </w:r>
      <w:r>
        <w:rPr>
          <w:rFonts w:hint="eastAsia" w:asciiTheme="minorEastAsia" w:hAnsiTheme="minorEastAsia" w:eastAsiaTheme="minorEastAsia" w:cstheme="minorEastAsia"/>
        </w:rPr>
        <w:t>办2026年知识产权培训暨科技成果转化专题培训会。学校授权专利教师、教学创新团队成员及科研处工作人员参训。培训会特邀天津市技术经理人发展促进会副理事长马凤岭、国家专利代理师窦艳君作专题分享。两位专家分别围绕成果转化路径方法、高价值专利挖掘等内容，结合典型案例系统讲解，现场互动答疑气氛热烈。此次培训是落实滨海新区“4·26”知识产权宣传周活动要求、推进</w:t>
      </w:r>
      <w:r>
        <w:rPr>
          <w:rFonts w:hint="eastAsia" w:asciiTheme="minorEastAsia" w:hAnsiTheme="minorEastAsia" w:cstheme="minorEastAsia"/>
          <w:lang w:val="en-US" w:eastAsia="zh-CN"/>
        </w:rPr>
        <w:t>科研成果转化</w:t>
      </w:r>
      <w:r>
        <w:rPr>
          <w:rFonts w:hint="eastAsia" w:asciiTheme="minorEastAsia" w:hAnsiTheme="minorEastAsia" w:eastAsiaTheme="minorEastAsia" w:cstheme="minorEastAsia"/>
        </w:rPr>
        <w:t>的重要举措。学校将进一步完善成果转化机制，推动更多优质成果落地服务产业，切实提升服务区域经济发展能力。</w:t>
      </w:r>
    </w:p>
    <w:p w14:paraId="0785BF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43380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925" cy="2367915"/>
            <wp:effectExtent l="0" t="0" r="15875" b="13335"/>
            <wp:docPr id="3" name="图片 3" descr="a1546ba376cc49676fa84595346419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1546ba376cc49676fa845953464198f"/>
                    <pic:cNvPicPr>
                      <a:picLocks noChangeAspect="1"/>
                    </pic:cNvPicPr>
                  </pic:nvPicPr>
                  <pic:blipFill>
                    <a:blip r:embed="rId4"/>
                    <a:srcRect l="9336" r="5582" b="23940"/>
                    <a:stretch>
                      <a:fillRect/>
                    </a:stretch>
                  </pic:blipFill>
                  <pic:spPr>
                    <a:xfrm>
                      <a:off x="0" y="0"/>
                      <a:ext cx="5241925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91C3C"/>
    <w:rsid w:val="21717AB6"/>
    <w:rsid w:val="24B2466D"/>
    <w:rsid w:val="25E76599"/>
    <w:rsid w:val="2C285BC5"/>
    <w:rsid w:val="2C78619D"/>
    <w:rsid w:val="2D412A32"/>
    <w:rsid w:val="2D656721"/>
    <w:rsid w:val="34E10A12"/>
    <w:rsid w:val="3602400E"/>
    <w:rsid w:val="43CF26EE"/>
    <w:rsid w:val="4AA77F21"/>
    <w:rsid w:val="50D94BAC"/>
    <w:rsid w:val="5AF745AD"/>
    <w:rsid w:val="5F6D308F"/>
    <w:rsid w:val="6076210A"/>
    <w:rsid w:val="634560D1"/>
    <w:rsid w:val="73905147"/>
    <w:rsid w:val="77BA09E4"/>
    <w:rsid w:val="7D28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296</Characters>
  <Lines>0</Lines>
  <Paragraphs>0</Paragraphs>
  <TotalTime>13</TotalTime>
  <ScaleCrop>false</ScaleCrop>
  <LinksUpToDate>false</LinksUpToDate>
  <CharactersWithSpaces>296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2026-04-23T00:19:00Z</dcterms:created>
  <dc:creator>Administrator</dc:creator>
  <cp:lastModifiedBy>张净粉</cp:lastModifiedBy>
  <dcterms:modified xsi:type="dcterms:W3CDTF">2026-04-23T00:56:19Z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eyJoZGlkIjoiNGU3MzI1OWQ5NzM5NjE5Nzg3NTBiNGQ1MjgxYmYwMTgiLCJ1c2VySWQiOiIzMjU5MDQ1MzMifQ==</vt:lpwstr>
  </property>
  <property fmtid="{D5CDD505-2E9C-101B-9397-08002B2CF9AE}" pid="4" name="ICV">
    <vt:lpwstr>3C310E3F414F4839B6F6B45572C68130_12</vt:lpwstr>
  </property>
</Properties>
</file>